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780D" w14:textId="08AEE7FA" w:rsidR="00502374" w:rsidRPr="00685F2F" w:rsidRDefault="00502374" w:rsidP="00275DEC">
      <w:pPr>
        <w:spacing w:line="276" w:lineRule="auto"/>
        <w:rPr>
          <w:rFonts w:ascii="Gotham" w:hAnsi="Gotham" w:cs="Calibri"/>
          <w:szCs w:val="20"/>
        </w:rPr>
      </w:pPr>
      <w:r w:rsidRPr="00DA1CF7">
        <w:rPr>
          <w:rFonts w:ascii="Gotham" w:hAnsi="Gotham" w:cs="Calibri"/>
          <w:b/>
          <w:szCs w:val="20"/>
        </w:rPr>
        <w:t>FABRICACIÓN</w:t>
      </w:r>
      <w:r w:rsidRPr="00685F2F">
        <w:rPr>
          <w:rFonts w:ascii="Gotham" w:hAnsi="Gotham" w:cs="Calibri"/>
          <w:b/>
          <w:szCs w:val="20"/>
        </w:rPr>
        <w:t xml:space="preserve"> PRODUCTOS METÁLICO</w:t>
      </w:r>
      <w:r w:rsidR="00685F2F" w:rsidRPr="00685F2F">
        <w:rPr>
          <w:rFonts w:ascii="Gotham" w:hAnsi="Gotham" w:cs="Calibri"/>
          <w:b/>
          <w:szCs w:val="20"/>
        </w:rPr>
        <w:t>S:</w:t>
      </w:r>
    </w:p>
    <w:p w14:paraId="6780222E" w14:textId="1FB72B87" w:rsidR="00502374" w:rsidRPr="00502374" w:rsidRDefault="00502374" w:rsidP="00275DEC">
      <w:pPr>
        <w:pStyle w:val="Prrafodelista"/>
        <w:spacing w:line="276" w:lineRule="auto"/>
        <w:ind w:left="360" w:right="282"/>
        <w:jc w:val="both"/>
        <w:rPr>
          <w:rFonts w:ascii="Gotham" w:hAnsi="Gotham" w:cs="Calibri"/>
          <w:szCs w:val="20"/>
        </w:rPr>
      </w:pPr>
    </w:p>
    <w:p w14:paraId="61BAACF4" w14:textId="05DC1478" w:rsidR="00DA1CF7" w:rsidRPr="0098543B" w:rsidRDefault="007A220C" w:rsidP="00275DEC">
      <w:pPr>
        <w:pStyle w:val="Prrafodelista"/>
        <w:numPr>
          <w:ilvl w:val="0"/>
          <w:numId w:val="44"/>
        </w:numPr>
        <w:spacing w:line="276" w:lineRule="auto"/>
        <w:ind w:left="360" w:right="282"/>
        <w:jc w:val="both"/>
        <w:rPr>
          <w:rFonts w:ascii="Gotham" w:hAnsi="Gotham" w:cs="Calibri"/>
          <w:b/>
          <w:sz w:val="22"/>
          <w:szCs w:val="20"/>
        </w:rPr>
      </w:pPr>
      <w:r w:rsidRPr="0098543B">
        <w:rPr>
          <w:rFonts w:ascii="Gotham" w:hAnsi="Gotham" w:cs="Calibri"/>
          <w:sz w:val="22"/>
          <w:szCs w:val="20"/>
        </w:rPr>
        <w:t>La principal actividad</w:t>
      </w:r>
      <w:r w:rsidR="00DA1CF7" w:rsidRPr="0098543B">
        <w:rPr>
          <w:rFonts w:ascii="Gotham" w:hAnsi="Gotham" w:cs="Calibri"/>
          <w:sz w:val="22"/>
          <w:szCs w:val="20"/>
        </w:rPr>
        <w:t xml:space="preserve"> dentro del sector metalmecánico</w:t>
      </w:r>
      <w:r w:rsidRPr="0098543B">
        <w:rPr>
          <w:rFonts w:ascii="Gotham" w:hAnsi="Gotham" w:cs="Calibri"/>
          <w:sz w:val="22"/>
          <w:szCs w:val="20"/>
        </w:rPr>
        <w:t xml:space="preserve"> es la fabricación de productos metálicos </w:t>
      </w:r>
      <w:r w:rsidRPr="0098543B">
        <w:rPr>
          <w:rFonts w:ascii="Gotham" w:hAnsi="Gotham" w:cs="Calibri"/>
          <w:b/>
          <w:sz w:val="22"/>
          <w:szCs w:val="20"/>
        </w:rPr>
        <w:t>llegando a representar el 55% del total del sector metalmecánico</w:t>
      </w:r>
      <w:r w:rsidR="000A1441" w:rsidRPr="0098543B">
        <w:rPr>
          <w:rFonts w:ascii="Gotham" w:hAnsi="Gotham" w:cs="Calibri"/>
          <w:b/>
          <w:sz w:val="22"/>
          <w:szCs w:val="20"/>
        </w:rPr>
        <w:t xml:space="preserve">, unos </w:t>
      </w:r>
      <w:r w:rsidR="00DA1CF7" w:rsidRPr="0098543B">
        <w:rPr>
          <w:rFonts w:ascii="Gotham" w:hAnsi="Gotham" w:cs="Calibri"/>
          <w:b/>
          <w:sz w:val="22"/>
          <w:szCs w:val="20"/>
        </w:rPr>
        <w:t>979</w:t>
      </w:r>
      <w:r w:rsidR="000A1441" w:rsidRPr="0098543B">
        <w:rPr>
          <w:rFonts w:ascii="Gotham" w:hAnsi="Gotham" w:cs="Calibri"/>
          <w:b/>
          <w:sz w:val="22"/>
          <w:szCs w:val="20"/>
        </w:rPr>
        <w:t xml:space="preserve"> M</w:t>
      </w:r>
      <w:r w:rsidR="000A1441" w:rsidRPr="0098543B">
        <w:rPr>
          <w:rFonts w:ascii="Courier New" w:hAnsi="Courier New" w:cs="Courier New"/>
          <w:b/>
          <w:sz w:val="22"/>
          <w:szCs w:val="20"/>
        </w:rPr>
        <w:t>€</w:t>
      </w:r>
      <w:r w:rsidR="000A1441" w:rsidRPr="0098543B">
        <w:rPr>
          <w:rFonts w:ascii="Gotham" w:hAnsi="Gotham" w:cs="Calibri"/>
          <w:b/>
          <w:sz w:val="22"/>
          <w:szCs w:val="20"/>
        </w:rPr>
        <w:t xml:space="preserve"> anuales</w:t>
      </w:r>
      <w:r w:rsidR="00DA1CF7" w:rsidRPr="0098543B">
        <w:rPr>
          <w:rFonts w:ascii="Gotham" w:hAnsi="Gotham" w:cs="Calibri"/>
          <w:b/>
          <w:sz w:val="22"/>
          <w:szCs w:val="20"/>
        </w:rPr>
        <w:t>.</w:t>
      </w:r>
    </w:p>
    <w:p w14:paraId="670A04E6" w14:textId="77777777" w:rsidR="00DA1CF7" w:rsidRPr="0098543B" w:rsidRDefault="00DA1CF7" w:rsidP="00275DEC">
      <w:pPr>
        <w:pStyle w:val="Prrafodelista"/>
        <w:spacing w:line="276" w:lineRule="auto"/>
        <w:ind w:left="360" w:right="282"/>
        <w:jc w:val="both"/>
        <w:rPr>
          <w:rFonts w:ascii="Gotham" w:hAnsi="Gotham" w:cs="Calibri"/>
          <w:b/>
          <w:sz w:val="22"/>
          <w:szCs w:val="20"/>
        </w:rPr>
      </w:pPr>
    </w:p>
    <w:p w14:paraId="7CE91F56" w14:textId="207C9F66" w:rsidR="00DA1CF7" w:rsidRPr="0098543B" w:rsidRDefault="00DA1CF7" w:rsidP="00275DEC">
      <w:pPr>
        <w:pStyle w:val="Prrafodelista"/>
        <w:numPr>
          <w:ilvl w:val="0"/>
          <w:numId w:val="44"/>
        </w:numPr>
        <w:spacing w:line="276" w:lineRule="auto"/>
        <w:ind w:left="360" w:right="282"/>
        <w:jc w:val="both"/>
        <w:rPr>
          <w:rFonts w:ascii="Gotham" w:hAnsi="Gotham" w:cs="Calibri"/>
          <w:b/>
          <w:sz w:val="22"/>
          <w:szCs w:val="20"/>
        </w:rPr>
      </w:pPr>
      <w:r w:rsidRPr="0098543B">
        <w:rPr>
          <w:rFonts w:ascii="Gotham" w:hAnsi="Gotham" w:cs="Calibri"/>
          <w:b/>
          <w:sz w:val="22"/>
          <w:szCs w:val="20"/>
        </w:rPr>
        <w:t>La fabricación de productos metálicos supone el 4,6% de la industrial regional.</w:t>
      </w:r>
    </w:p>
    <w:p w14:paraId="2E68CF0E" w14:textId="77777777" w:rsidR="00DA1CF7" w:rsidRPr="0098543B" w:rsidRDefault="00DA1CF7" w:rsidP="00275DEC">
      <w:pPr>
        <w:pStyle w:val="Prrafodelista"/>
        <w:spacing w:line="276" w:lineRule="auto"/>
        <w:ind w:left="360" w:right="282"/>
        <w:jc w:val="both"/>
        <w:rPr>
          <w:rFonts w:ascii="Gotham" w:hAnsi="Gotham" w:cs="Calibri"/>
          <w:b/>
          <w:sz w:val="22"/>
          <w:szCs w:val="20"/>
        </w:rPr>
      </w:pPr>
    </w:p>
    <w:p w14:paraId="1302CC33" w14:textId="7442A4C8" w:rsidR="00DA1CF7" w:rsidRPr="0098543B" w:rsidRDefault="00DA1CF7" w:rsidP="00275DEC">
      <w:pPr>
        <w:pStyle w:val="Prrafodelista"/>
        <w:numPr>
          <w:ilvl w:val="0"/>
          <w:numId w:val="44"/>
        </w:numPr>
        <w:spacing w:line="276" w:lineRule="auto"/>
        <w:ind w:left="360" w:right="282"/>
        <w:jc w:val="both"/>
        <w:rPr>
          <w:rFonts w:ascii="Gotham" w:hAnsi="Gotham" w:cs="Calibri"/>
          <w:b/>
          <w:sz w:val="22"/>
          <w:szCs w:val="20"/>
        </w:rPr>
      </w:pPr>
      <w:r w:rsidRPr="0098543B">
        <w:rPr>
          <w:rFonts w:ascii="Gotham" w:hAnsi="Gotham" w:cs="Calibri"/>
          <w:b/>
          <w:sz w:val="22"/>
          <w:szCs w:val="20"/>
        </w:rPr>
        <w:t>La aportación del sector a la fabricación nacional de productos metálicos se eleva al 3%.</w:t>
      </w:r>
    </w:p>
    <w:p w14:paraId="139C248C" w14:textId="77777777" w:rsidR="00DA1CF7" w:rsidRPr="0098543B" w:rsidRDefault="00DA1CF7" w:rsidP="00275DEC">
      <w:pPr>
        <w:pStyle w:val="Prrafodelista"/>
        <w:spacing w:line="276" w:lineRule="auto"/>
        <w:ind w:left="360" w:right="282"/>
        <w:jc w:val="both"/>
        <w:rPr>
          <w:rFonts w:ascii="Gotham" w:hAnsi="Gotham" w:cs="Calibri"/>
          <w:b/>
          <w:sz w:val="22"/>
          <w:szCs w:val="20"/>
        </w:rPr>
      </w:pPr>
    </w:p>
    <w:p w14:paraId="4F348381" w14:textId="7C42E2A1" w:rsidR="00502374" w:rsidRPr="0098543B" w:rsidRDefault="00DA1CF7" w:rsidP="00275DEC">
      <w:pPr>
        <w:pStyle w:val="Prrafodelista"/>
        <w:numPr>
          <w:ilvl w:val="0"/>
          <w:numId w:val="44"/>
        </w:numPr>
        <w:spacing w:line="276" w:lineRule="auto"/>
        <w:ind w:left="360" w:right="282"/>
        <w:jc w:val="both"/>
        <w:rPr>
          <w:rFonts w:ascii="Gotham" w:hAnsi="Gotham" w:cs="Calibri"/>
          <w:b/>
          <w:sz w:val="22"/>
          <w:szCs w:val="20"/>
        </w:rPr>
      </w:pPr>
      <w:r w:rsidRPr="0098543B">
        <w:rPr>
          <w:rFonts w:ascii="Gotham" w:hAnsi="Gotham" w:cs="Calibri"/>
          <w:sz w:val="22"/>
          <w:szCs w:val="20"/>
        </w:rPr>
        <w:t xml:space="preserve">El sector </w:t>
      </w:r>
      <w:r w:rsidR="000A1441" w:rsidRPr="0098543B">
        <w:rPr>
          <w:rFonts w:ascii="Gotham" w:hAnsi="Gotham" w:cs="Calibri"/>
          <w:sz w:val="22"/>
          <w:szCs w:val="20"/>
        </w:rPr>
        <w:t>no ha dejado de crecer desde 2013 con tasas medias anuales del 6%.</w:t>
      </w:r>
      <w:r w:rsidRPr="0098543B">
        <w:rPr>
          <w:rFonts w:ascii="Gotham" w:hAnsi="Gotham" w:cs="Calibri"/>
          <w:sz w:val="22"/>
          <w:szCs w:val="20"/>
        </w:rPr>
        <w:t xml:space="preserve"> Para el último ejercicio </w:t>
      </w:r>
      <w:r w:rsidRPr="0098543B">
        <w:rPr>
          <w:rFonts w:ascii="Gotham" w:hAnsi="Gotham" w:cs="Calibri"/>
          <w:b/>
          <w:sz w:val="22"/>
          <w:szCs w:val="20"/>
        </w:rPr>
        <w:t>disponible (2017), el crecimiento del sector se cifra en el 8,7%</w:t>
      </w:r>
      <w:r w:rsidR="00275DEC">
        <w:rPr>
          <w:rFonts w:ascii="Gotham" w:hAnsi="Gotham" w:cs="Calibri"/>
          <w:b/>
          <w:sz w:val="22"/>
          <w:szCs w:val="20"/>
        </w:rPr>
        <w:t>.</w:t>
      </w:r>
    </w:p>
    <w:p w14:paraId="2238E273" w14:textId="77777777" w:rsidR="00502374" w:rsidRPr="0098543B" w:rsidRDefault="00502374" w:rsidP="00275DEC">
      <w:pPr>
        <w:pStyle w:val="Prrafodelista"/>
        <w:spacing w:line="276" w:lineRule="auto"/>
        <w:ind w:left="360" w:right="282"/>
        <w:jc w:val="both"/>
        <w:rPr>
          <w:rFonts w:ascii="Gotham" w:hAnsi="Gotham" w:cs="Calibri"/>
          <w:sz w:val="22"/>
          <w:szCs w:val="20"/>
        </w:rPr>
      </w:pPr>
    </w:p>
    <w:p w14:paraId="460A0999" w14:textId="72A2FF20" w:rsidR="00502374" w:rsidRPr="0098543B" w:rsidRDefault="00212973" w:rsidP="00275DEC">
      <w:pPr>
        <w:pStyle w:val="Prrafodelista"/>
        <w:numPr>
          <w:ilvl w:val="0"/>
          <w:numId w:val="44"/>
        </w:numPr>
        <w:spacing w:line="276" w:lineRule="auto"/>
        <w:ind w:left="360" w:right="282"/>
        <w:jc w:val="both"/>
        <w:rPr>
          <w:rFonts w:ascii="Gotham" w:hAnsi="Gotham" w:cs="Calibri"/>
          <w:sz w:val="22"/>
          <w:szCs w:val="20"/>
        </w:rPr>
      </w:pPr>
      <w:r w:rsidRPr="0098543B">
        <w:rPr>
          <w:rFonts w:ascii="Gotham" w:hAnsi="Gotham" w:cs="Calibri"/>
          <w:sz w:val="22"/>
          <w:szCs w:val="20"/>
        </w:rPr>
        <w:t xml:space="preserve">Este sector incluye productos tales como </w:t>
      </w:r>
      <w:r w:rsidRPr="0098543B">
        <w:rPr>
          <w:rFonts w:ascii="Gotham" w:hAnsi="Gotham" w:cs="Calibri"/>
          <w:b/>
          <w:sz w:val="22"/>
          <w:szCs w:val="20"/>
          <w:u w:val="single"/>
        </w:rPr>
        <w:t>envases metálicos</w:t>
      </w:r>
      <w:r w:rsidRPr="0098543B">
        <w:rPr>
          <w:rFonts w:ascii="Gotham" w:hAnsi="Gotham" w:cs="Calibri"/>
          <w:sz w:val="22"/>
          <w:szCs w:val="20"/>
        </w:rPr>
        <w:t xml:space="preserve"> para conservas</w:t>
      </w:r>
      <w:r w:rsidR="00DA1CF7" w:rsidRPr="0098543B">
        <w:rPr>
          <w:rFonts w:ascii="Gotham" w:hAnsi="Gotham" w:cs="Calibri"/>
          <w:sz w:val="22"/>
          <w:szCs w:val="20"/>
        </w:rPr>
        <w:t xml:space="preserve"> y </w:t>
      </w:r>
      <w:r w:rsidRPr="0098543B">
        <w:rPr>
          <w:rFonts w:ascii="Gotham" w:hAnsi="Gotham" w:cs="Calibri"/>
          <w:sz w:val="22"/>
          <w:szCs w:val="20"/>
        </w:rPr>
        <w:t>zumos,</w:t>
      </w:r>
      <w:r w:rsidR="00DA1CF7" w:rsidRPr="0098543B">
        <w:rPr>
          <w:rFonts w:ascii="Gotham" w:hAnsi="Gotham" w:cs="Calibri"/>
          <w:sz w:val="22"/>
          <w:szCs w:val="20"/>
        </w:rPr>
        <w:t xml:space="preserve"> puertas metálicas,</w:t>
      </w:r>
      <w:r w:rsidRPr="0098543B">
        <w:rPr>
          <w:rFonts w:ascii="Gotham" w:hAnsi="Gotham" w:cs="Calibri"/>
          <w:sz w:val="22"/>
          <w:szCs w:val="20"/>
        </w:rPr>
        <w:t xml:space="preserve"> rejillas electrosoldadas, estructuras metálicas para la construcción,</w:t>
      </w:r>
      <w:r w:rsidR="00C01C01" w:rsidRPr="0098543B">
        <w:rPr>
          <w:rFonts w:ascii="Gotham" w:hAnsi="Gotham" w:cs="Calibri"/>
          <w:sz w:val="22"/>
          <w:szCs w:val="20"/>
        </w:rPr>
        <w:t xml:space="preserve"> tubos y perfiles, entre otros.</w:t>
      </w:r>
    </w:p>
    <w:p w14:paraId="63A5E0C1" w14:textId="77777777" w:rsidR="00502374" w:rsidRPr="0098543B" w:rsidRDefault="00502374" w:rsidP="00275DEC">
      <w:pPr>
        <w:spacing w:line="276" w:lineRule="auto"/>
        <w:ind w:right="282"/>
        <w:jc w:val="both"/>
        <w:rPr>
          <w:rFonts w:ascii="Gotham" w:hAnsi="Gotham" w:cs="Calibri"/>
          <w:sz w:val="22"/>
          <w:szCs w:val="20"/>
        </w:rPr>
      </w:pPr>
    </w:p>
    <w:p w14:paraId="030CCA65" w14:textId="5A6A2EDB" w:rsidR="00502374" w:rsidRPr="0098543B" w:rsidRDefault="00502374" w:rsidP="00275DEC">
      <w:pPr>
        <w:pStyle w:val="Prrafodelista"/>
        <w:numPr>
          <w:ilvl w:val="0"/>
          <w:numId w:val="44"/>
        </w:numPr>
        <w:spacing w:line="276" w:lineRule="auto"/>
        <w:ind w:left="360" w:right="282"/>
        <w:jc w:val="both"/>
        <w:rPr>
          <w:rFonts w:ascii="Gotham" w:hAnsi="Gotham" w:cs="Calibri"/>
          <w:sz w:val="22"/>
          <w:szCs w:val="20"/>
        </w:rPr>
      </w:pPr>
      <w:r w:rsidRPr="0098543B">
        <w:rPr>
          <w:rFonts w:ascii="Gotham" w:hAnsi="Gotham" w:cs="Calibri"/>
          <w:b/>
          <w:sz w:val="22"/>
          <w:szCs w:val="20"/>
        </w:rPr>
        <w:t>D</w:t>
      </w:r>
      <w:r w:rsidR="00212973" w:rsidRPr="0098543B">
        <w:rPr>
          <w:rFonts w:ascii="Gotham" w:hAnsi="Gotham" w:cs="Calibri"/>
          <w:b/>
          <w:sz w:val="22"/>
          <w:szCs w:val="20"/>
        </w:rPr>
        <w:t xml:space="preserve">a empleo directo a </w:t>
      </w:r>
      <w:r w:rsidR="00DA1CF7" w:rsidRPr="0098543B">
        <w:rPr>
          <w:rFonts w:ascii="Gotham" w:hAnsi="Gotham" w:cs="Calibri"/>
          <w:b/>
          <w:sz w:val="22"/>
          <w:szCs w:val="20"/>
        </w:rPr>
        <w:t>más de 7.000</w:t>
      </w:r>
      <w:r w:rsidR="00212973" w:rsidRPr="0098543B">
        <w:rPr>
          <w:rFonts w:ascii="Gotham" w:hAnsi="Gotham" w:cs="Calibri"/>
          <w:b/>
          <w:sz w:val="22"/>
          <w:szCs w:val="20"/>
        </w:rPr>
        <w:t xml:space="preserve"> trabajadores</w:t>
      </w:r>
      <w:r w:rsidR="00212973" w:rsidRPr="0098543B">
        <w:rPr>
          <w:rFonts w:ascii="Gotham" w:hAnsi="Gotham" w:cs="Calibri"/>
          <w:sz w:val="22"/>
          <w:szCs w:val="20"/>
        </w:rPr>
        <w:t xml:space="preserve"> y otr</w:t>
      </w:r>
      <w:r w:rsidR="00685F2F" w:rsidRPr="0098543B">
        <w:rPr>
          <w:rFonts w:ascii="Gotham" w:hAnsi="Gotham" w:cs="Calibri"/>
          <w:sz w:val="22"/>
          <w:szCs w:val="20"/>
        </w:rPr>
        <w:t>o</w:t>
      </w:r>
      <w:r w:rsidR="00212973" w:rsidRPr="0098543B">
        <w:rPr>
          <w:rFonts w:ascii="Gotham" w:hAnsi="Gotham" w:cs="Calibri"/>
          <w:sz w:val="22"/>
          <w:szCs w:val="20"/>
        </w:rPr>
        <w:t>s tantos indirectos.</w:t>
      </w:r>
      <w:r w:rsidR="0023101A" w:rsidRPr="0098543B">
        <w:rPr>
          <w:rFonts w:ascii="Gotham" w:hAnsi="Gotham" w:cs="Calibri"/>
          <w:sz w:val="22"/>
          <w:szCs w:val="20"/>
        </w:rPr>
        <w:t xml:space="preserve"> </w:t>
      </w:r>
      <w:r w:rsidR="009913C8" w:rsidRPr="0098543B">
        <w:rPr>
          <w:rFonts w:ascii="Gotham" w:hAnsi="Gotham" w:cs="Calibri"/>
          <w:sz w:val="22"/>
          <w:szCs w:val="20"/>
        </w:rPr>
        <w:t>Co</w:t>
      </w:r>
      <w:r w:rsidR="00212973" w:rsidRPr="0098543B">
        <w:rPr>
          <w:rFonts w:ascii="Gotham" w:hAnsi="Gotham" w:cs="Calibri"/>
          <w:sz w:val="22"/>
          <w:szCs w:val="20"/>
        </w:rPr>
        <w:t xml:space="preserve">mpuesto por un importante </w:t>
      </w:r>
      <w:r w:rsidR="00212973" w:rsidRPr="0098543B">
        <w:rPr>
          <w:rFonts w:ascii="Gotham" w:hAnsi="Gotham" w:cs="Calibri"/>
          <w:b/>
          <w:sz w:val="22"/>
          <w:szCs w:val="20"/>
        </w:rPr>
        <w:t>núcleo de</w:t>
      </w:r>
      <w:r w:rsidR="007C166B" w:rsidRPr="0098543B">
        <w:rPr>
          <w:rFonts w:ascii="Gotham" w:hAnsi="Gotham" w:cs="Calibri"/>
          <w:b/>
          <w:sz w:val="22"/>
          <w:szCs w:val="20"/>
        </w:rPr>
        <w:t xml:space="preserve"> </w:t>
      </w:r>
      <w:r w:rsidR="00DA1CF7" w:rsidRPr="0098543B">
        <w:rPr>
          <w:rFonts w:ascii="Gotham" w:hAnsi="Gotham" w:cs="Calibri"/>
          <w:b/>
          <w:sz w:val="22"/>
          <w:szCs w:val="20"/>
        </w:rPr>
        <w:t>930 empresarios</w:t>
      </w:r>
      <w:r w:rsidR="00DA1CF7" w:rsidRPr="0098543B">
        <w:rPr>
          <w:rFonts w:ascii="Gotham" w:hAnsi="Gotham" w:cs="Calibri"/>
          <w:sz w:val="22"/>
          <w:szCs w:val="20"/>
        </w:rPr>
        <w:t xml:space="preserve">, </w:t>
      </w:r>
      <w:r w:rsidR="00212973" w:rsidRPr="0098543B">
        <w:rPr>
          <w:rFonts w:ascii="Gotham" w:hAnsi="Gotham" w:cs="Calibri"/>
          <w:sz w:val="22"/>
          <w:szCs w:val="20"/>
        </w:rPr>
        <w:t>suponen un 1</w:t>
      </w:r>
      <w:r w:rsidR="007C166B" w:rsidRPr="0098543B">
        <w:rPr>
          <w:rFonts w:ascii="Gotham" w:hAnsi="Gotham" w:cs="Calibri"/>
          <w:sz w:val="22"/>
          <w:szCs w:val="20"/>
        </w:rPr>
        <w:t>4</w:t>
      </w:r>
      <w:r w:rsidR="00212973" w:rsidRPr="0098543B">
        <w:rPr>
          <w:rFonts w:ascii="Gotham" w:hAnsi="Gotham" w:cs="Calibri"/>
          <w:sz w:val="22"/>
          <w:szCs w:val="20"/>
        </w:rPr>
        <w:t>% del total del tejido empresarial.</w:t>
      </w:r>
      <w:r w:rsidRPr="0098543B">
        <w:rPr>
          <w:rFonts w:ascii="Gotham" w:hAnsi="Gotham" w:cs="Calibri"/>
          <w:sz w:val="22"/>
          <w:szCs w:val="20"/>
        </w:rPr>
        <w:t xml:space="preserve"> </w:t>
      </w:r>
      <w:r w:rsidR="00212973" w:rsidRPr="0098543B">
        <w:rPr>
          <w:rFonts w:ascii="Gotham" w:hAnsi="Gotham" w:cs="Calibri"/>
          <w:sz w:val="22"/>
          <w:szCs w:val="20"/>
        </w:rPr>
        <w:t>Se caracteriza por ser una industria con un</w:t>
      </w:r>
      <w:r w:rsidR="00685F2F" w:rsidRPr="0098543B">
        <w:rPr>
          <w:rFonts w:ascii="Gotham" w:hAnsi="Gotham" w:cs="Calibri"/>
          <w:sz w:val="22"/>
          <w:szCs w:val="20"/>
        </w:rPr>
        <w:t xml:space="preserve">a tecnología media-baja, con una inversión </w:t>
      </w:r>
      <w:r w:rsidR="00212973" w:rsidRPr="0098543B">
        <w:rPr>
          <w:rFonts w:ascii="Gotham" w:hAnsi="Gotham" w:cs="Calibri"/>
          <w:sz w:val="22"/>
          <w:szCs w:val="20"/>
        </w:rPr>
        <w:t xml:space="preserve">en </w:t>
      </w:r>
      <w:proofErr w:type="spellStart"/>
      <w:r w:rsidR="00212973" w:rsidRPr="0098543B">
        <w:rPr>
          <w:rFonts w:ascii="Gotham" w:hAnsi="Gotham" w:cs="Calibri"/>
          <w:sz w:val="22"/>
          <w:szCs w:val="20"/>
        </w:rPr>
        <w:t>I+D</w:t>
      </w:r>
      <w:proofErr w:type="spellEnd"/>
      <w:r w:rsidR="00212973" w:rsidRPr="0098543B">
        <w:rPr>
          <w:rFonts w:ascii="Gotham" w:hAnsi="Gotham" w:cs="Calibri"/>
          <w:sz w:val="22"/>
          <w:szCs w:val="20"/>
        </w:rPr>
        <w:t xml:space="preserve"> </w:t>
      </w:r>
      <w:r w:rsidRPr="0098543B">
        <w:rPr>
          <w:rFonts w:ascii="Gotham" w:hAnsi="Gotham" w:cs="Calibri"/>
          <w:sz w:val="22"/>
          <w:szCs w:val="20"/>
        </w:rPr>
        <w:t xml:space="preserve">en torno al </w:t>
      </w:r>
      <w:r w:rsidR="00212973" w:rsidRPr="0098543B">
        <w:rPr>
          <w:rFonts w:ascii="Gotham" w:hAnsi="Gotham" w:cs="Calibri"/>
          <w:sz w:val="22"/>
          <w:szCs w:val="20"/>
        </w:rPr>
        <w:t>6% del total industrial.</w:t>
      </w:r>
    </w:p>
    <w:p w14:paraId="5859D952" w14:textId="77777777" w:rsidR="00502374" w:rsidRPr="0098543B" w:rsidRDefault="00502374" w:rsidP="00275DEC">
      <w:pPr>
        <w:spacing w:line="276" w:lineRule="auto"/>
        <w:ind w:right="282"/>
        <w:jc w:val="both"/>
        <w:rPr>
          <w:rFonts w:ascii="Gotham" w:hAnsi="Gotham" w:cs="Calibri"/>
          <w:sz w:val="22"/>
          <w:szCs w:val="20"/>
        </w:rPr>
      </w:pPr>
    </w:p>
    <w:p w14:paraId="7E599ED8" w14:textId="0C175905" w:rsidR="00502374" w:rsidRPr="0098543B" w:rsidRDefault="00212973" w:rsidP="00275DEC">
      <w:pPr>
        <w:pStyle w:val="Prrafodelista"/>
        <w:numPr>
          <w:ilvl w:val="0"/>
          <w:numId w:val="44"/>
        </w:numPr>
        <w:spacing w:line="276" w:lineRule="auto"/>
        <w:ind w:left="360" w:right="282"/>
        <w:jc w:val="both"/>
        <w:rPr>
          <w:rFonts w:ascii="Gotham" w:hAnsi="Gotham" w:cs="Calibri"/>
          <w:sz w:val="22"/>
          <w:szCs w:val="20"/>
        </w:rPr>
      </w:pPr>
      <w:r w:rsidRPr="0098543B">
        <w:rPr>
          <w:rFonts w:ascii="Gotham" w:hAnsi="Gotham" w:cs="Calibri"/>
          <w:sz w:val="22"/>
          <w:szCs w:val="20"/>
        </w:rPr>
        <w:t>No obstante, se observan actividades punteras en las actividades de fundición, forja y estampación, tratamientos térmicos, tratamientos superficiales y tecnologías de mecanizado,</w:t>
      </w:r>
      <w:r w:rsidR="00502374" w:rsidRPr="0098543B">
        <w:rPr>
          <w:rFonts w:ascii="Gotham" w:hAnsi="Gotham" w:cs="Calibri"/>
          <w:sz w:val="22"/>
          <w:szCs w:val="20"/>
        </w:rPr>
        <w:t xml:space="preserve"> </w:t>
      </w:r>
      <w:r w:rsidRPr="0098543B">
        <w:rPr>
          <w:rFonts w:ascii="Gotham" w:hAnsi="Gotham" w:cs="Calibri"/>
          <w:sz w:val="22"/>
          <w:szCs w:val="20"/>
        </w:rPr>
        <w:t>productos para la construcción, así como, en la fabricación productos de envasado y embalaje, donde la Región es lí</w:t>
      </w:r>
      <w:r w:rsidR="00C01C01" w:rsidRPr="0098543B">
        <w:rPr>
          <w:rFonts w:ascii="Gotham" w:hAnsi="Gotham" w:cs="Calibri"/>
          <w:sz w:val="22"/>
          <w:szCs w:val="20"/>
        </w:rPr>
        <w:t>der a nivel nacional y mundial.</w:t>
      </w:r>
    </w:p>
    <w:p w14:paraId="76064EBE" w14:textId="77777777" w:rsidR="00C2434C" w:rsidRPr="0098543B" w:rsidRDefault="00C2434C" w:rsidP="00275DEC">
      <w:pPr>
        <w:pStyle w:val="Prrafodelista"/>
        <w:spacing w:line="276" w:lineRule="auto"/>
        <w:ind w:left="12"/>
        <w:jc w:val="both"/>
        <w:rPr>
          <w:rFonts w:ascii="Gotham" w:hAnsi="Gotham" w:cs="Calibri"/>
          <w:sz w:val="22"/>
          <w:szCs w:val="22"/>
        </w:rPr>
      </w:pPr>
    </w:p>
    <w:p w14:paraId="3F9992F5" w14:textId="77777777" w:rsidR="009A1F85" w:rsidRPr="009A1F85" w:rsidRDefault="00C2434C" w:rsidP="00275DEC">
      <w:pPr>
        <w:pStyle w:val="Prrafodelista"/>
        <w:numPr>
          <w:ilvl w:val="0"/>
          <w:numId w:val="44"/>
        </w:numPr>
        <w:spacing w:line="276" w:lineRule="auto"/>
        <w:ind w:left="360" w:right="282"/>
        <w:jc w:val="both"/>
        <w:rPr>
          <w:rFonts w:ascii="Gotham" w:hAnsi="Gotham" w:cs="Arial"/>
          <w:b/>
          <w:sz w:val="22"/>
          <w:szCs w:val="22"/>
          <w:u w:val="single"/>
          <w:lang w:val="es-ES"/>
        </w:rPr>
      </w:pPr>
      <w:r w:rsidRPr="0098543B">
        <w:rPr>
          <w:rFonts w:ascii="Gotham" w:hAnsi="Gotham" w:cs="Calibri"/>
          <w:b/>
          <w:sz w:val="22"/>
          <w:szCs w:val="22"/>
        </w:rPr>
        <w:t>Para 2018 las exportaciones del sector</w:t>
      </w:r>
      <w:r w:rsidR="009A1F85">
        <w:rPr>
          <w:rFonts w:ascii="Gotham" w:hAnsi="Gotham" w:cs="Calibri"/>
          <w:b/>
          <w:sz w:val="22"/>
          <w:szCs w:val="22"/>
        </w:rPr>
        <w:t xml:space="preserve"> de productos metálicos</w:t>
      </w:r>
      <w:r w:rsidRPr="0098543B">
        <w:rPr>
          <w:rFonts w:ascii="Gotham" w:hAnsi="Gotham" w:cs="Calibri"/>
          <w:b/>
          <w:sz w:val="22"/>
          <w:szCs w:val="22"/>
        </w:rPr>
        <w:t xml:space="preserve"> se elevan a </w:t>
      </w:r>
      <w:r w:rsidR="00B9187C" w:rsidRPr="0098543B">
        <w:rPr>
          <w:rFonts w:ascii="Gotham" w:hAnsi="Gotham" w:cs="Calibri"/>
          <w:b/>
          <w:sz w:val="22"/>
          <w:szCs w:val="22"/>
        </w:rPr>
        <w:t>339</w:t>
      </w:r>
      <w:r w:rsidRPr="0098543B">
        <w:rPr>
          <w:rFonts w:ascii="Gotham" w:hAnsi="Gotham" w:cs="Calibri"/>
          <w:b/>
          <w:sz w:val="22"/>
          <w:szCs w:val="22"/>
        </w:rPr>
        <w:t xml:space="preserve"> M</w:t>
      </w:r>
      <w:r w:rsidRPr="0098543B">
        <w:rPr>
          <w:rFonts w:ascii="Courier New" w:hAnsi="Courier New" w:cs="Courier New"/>
          <w:b/>
          <w:sz w:val="22"/>
          <w:szCs w:val="22"/>
        </w:rPr>
        <w:t>€</w:t>
      </w:r>
      <w:r w:rsidRPr="0098543B">
        <w:rPr>
          <w:rFonts w:ascii="Gotham" w:hAnsi="Gotham" w:cs="Calibri"/>
          <w:b/>
          <w:sz w:val="22"/>
          <w:szCs w:val="22"/>
        </w:rPr>
        <w:t xml:space="preserve">, con un crecimiento anual del </w:t>
      </w:r>
      <w:r w:rsidR="001C1884" w:rsidRPr="0098543B">
        <w:rPr>
          <w:rFonts w:ascii="Gotham" w:hAnsi="Gotham" w:cs="Calibri"/>
          <w:b/>
          <w:sz w:val="22"/>
          <w:szCs w:val="22"/>
        </w:rPr>
        <w:t>-</w:t>
      </w:r>
      <w:r w:rsidR="00B9187C" w:rsidRPr="0098543B">
        <w:rPr>
          <w:rFonts w:ascii="Gotham" w:hAnsi="Gotham" w:cs="Calibri"/>
          <w:b/>
          <w:sz w:val="22"/>
          <w:szCs w:val="22"/>
        </w:rPr>
        <w:t>4,5</w:t>
      </w:r>
      <w:r w:rsidRPr="0098543B">
        <w:rPr>
          <w:rFonts w:ascii="Gotham" w:hAnsi="Gotham" w:cs="Calibri"/>
          <w:b/>
          <w:sz w:val="22"/>
          <w:szCs w:val="22"/>
        </w:rPr>
        <w:t xml:space="preserve">% frente al mismo periodo del año anterior. </w:t>
      </w:r>
    </w:p>
    <w:p w14:paraId="01A7A9AF" w14:textId="77777777" w:rsidR="009A1F85" w:rsidRPr="009A1F85" w:rsidRDefault="009A1F85" w:rsidP="009A1F85">
      <w:pPr>
        <w:pStyle w:val="Prrafodelista"/>
        <w:rPr>
          <w:rFonts w:ascii="Gotham" w:hAnsi="Gotham" w:cs="Calibri"/>
          <w:b/>
          <w:sz w:val="22"/>
          <w:szCs w:val="22"/>
        </w:rPr>
      </w:pPr>
    </w:p>
    <w:p w14:paraId="504B5F62" w14:textId="7C0227BE" w:rsidR="0098543B" w:rsidRPr="00D5222E" w:rsidRDefault="00B9187C" w:rsidP="00275DEC">
      <w:pPr>
        <w:pStyle w:val="Prrafodelista"/>
        <w:numPr>
          <w:ilvl w:val="0"/>
          <w:numId w:val="44"/>
        </w:numPr>
        <w:spacing w:line="276" w:lineRule="auto"/>
        <w:ind w:left="360" w:right="282"/>
        <w:jc w:val="both"/>
        <w:rPr>
          <w:rFonts w:ascii="Gotham" w:hAnsi="Gotham" w:cs="Arial"/>
          <w:b/>
          <w:sz w:val="22"/>
          <w:szCs w:val="22"/>
          <w:u w:val="single"/>
          <w:lang w:val="es-ES"/>
        </w:rPr>
      </w:pPr>
      <w:r w:rsidRPr="0098543B">
        <w:rPr>
          <w:rFonts w:ascii="Gotham" w:hAnsi="Gotham" w:cs="Calibri"/>
          <w:b/>
          <w:sz w:val="22"/>
          <w:szCs w:val="22"/>
        </w:rPr>
        <w:t>Para 2019 (enero</w:t>
      </w:r>
      <w:r w:rsidR="009A1F85">
        <w:rPr>
          <w:rFonts w:ascii="Gotham" w:hAnsi="Gotham" w:cs="Calibri"/>
          <w:b/>
          <w:sz w:val="22"/>
          <w:szCs w:val="22"/>
        </w:rPr>
        <w:t>-octubre</w:t>
      </w:r>
      <w:r w:rsidRPr="0098543B">
        <w:rPr>
          <w:rFonts w:ascii="Gotham" w:hAnsi="Gotham" w:cs="Calibri"/>
          <w:b/>
          <w:sz w:val="22"/>
          <w:szCs w:val="22"/>
        </w:rPr>
        <w:t xml:space="preserve">) las exportaciones del sector se elevan a </w:t>
      </w:r>
      <w:r w:rsidR="009A1F85">
        <w:rPr>
          <w:rFonts w:ascii="Gotham" w:hAnsi="Gotham" w:cs="Calibri"/>
          <w:b/>
          <w:sz w:val="22"/>
          <w:szCs w:val="22"/>
        </w:rPr>
        <w:t>282,5</w:t>
      </w:r>
      <w:r w:rsidRPr="0098543B">
        <w:rPr>
          <w:rFonts w:ascii="Gotham" w:hAnsi="Gotham" w:cs="Calibri"/>
          <w:b/>
          <w:sz w:val="22"/>
          <w:szCs w:val="22"/>
        </w:rPr>
        <w:t xml:space="preserve"> M</w:t>
      </w:r>
      <w:r w:rsidRPr="0098543B">
        <w:rPr>
          <w:rFonts w:ascii="Courier New" w:hAnsi="Courier New" w:cs="Courier New"/>
          <w:b/>
          <w:sz w:val="22"/>
          <w:szCs w:val="22"/>
        </w:rPr>
        <w:t>€</w:t>
      </w:r>
      <w:r w:rsidRPr="0098543B">
        <w:rPr>
          <w:rFonts w:ascii="Gotham" w:hAnsi="Gotham" w:cs="Calibri"/>
          <w:b/>
          <w:sz w:val="22"/>
          <w:szCs w:val="22"/>
        </w:rPr>
        <w:t xml:space="preserve">, con un crecimiento anual del </w:t>
      </w:r>
      <w:r w:rsidR="009A1F85">
        <w:rPr>
          <w:rFonts w:ascii="Gotham" w:hAnsi="Gotham" w:cs="Calibri"/>
          <w:b/>
          <w:sz w:val="22"/>
          <w:szCs w:val="22"/>
        </w:rPr>
        <w:t>-0,7</w:t>
      </w:r>
      <w:r w:rsidRPr="0098543B">
        <w:rPr>
          <w:rFonts w:ascii="Gotham" w:hAnsi="Gotham" w:cs="Calibri"/>
          <w:b/>
          <w:sz w:val="22"/>
          <w:szCs w:val="22"/>
        </w:rPr>
        <w:t>% frente al mismo periodo del año anterior.</w:t>
      </w:r>
    </w:p>
    <w:p w14:paraId="70391837" w14:textId="77777777" w:rsidR="00D5222E" w:rsidRPr="00D5222E" w:rsidRDefault="00D5222E" w:rsidP="00275DEC">
      <w:pPr>
        <w:pStyle w:val="Prrafodelista"/>
        <w:spacing w:line="276" w:lineRule="auto"/>
        <w:rPr>
          <w:rFonts w:ascii="Gotham" w:hAnsi="Gotham" w:cs="Arial"/>
          <w:b/>
          <w:sz w:val="22"/>
          <w:szCs w:val="22"/>
          <w:u w:val="single"/>
          <w:lang w:val="es-ES"/>
        </w:rPr>
      </w:pPr>
    </w:p>
    <w:p w14:paraId="21811616" w14:textId="2CFD2650" w:rsidR="00D5222E" w:rsidRDefault="00D5222E" w:rsidP="00275DEC">
      <w:pPr>
        <w:pStyle w:val="Prrafodelista"/>
        <w:spacing w:line="276" w:lineRule="auto"/>
        <w:ind w:left="360" w:right="282"/>
        <w:jc w:val="both"/>
        <w:rPr>
          <w:rFonts w:ascii="Gotham" w:hAnsi="Gotham" w:cs="Arial"/>
          <w:b/>
          <w:sz w:val="22"/>
          <w:szCs w:val="22"/>
          <w:u w:val="single"/>
          <w:lang w:val="es-ES"/>
        </w:rPr>
      </w:pPr>
    </w:p>
    <w:p w14:paraId="06B38D3A" w14:textId="5C8CAC80" w:rsidR="00275DEC" w:rsidRDefault="00275DEC">
      <w:pPr>
        <w:rPr>
          <w:rFonts w:ascii="Gotham" w:hAnsi="Gotham" w:cs="Arial"/>
          <w:b/>
          <w:sz w:val="22"/>
          <w:szCs w:val="22"/>
          <w:u w:val="single"/>
          <w:lang w:val="es-ES"/>
        </w:rPr>
      </w:pPr>
      <w:r>
        <w:rPr>
          <w:rFonts w:ascii="Gotham" w:hAnsi="Gotham" w:cs="Arial"/>
          <w:b/>
          <w:sz w:val="22"/>
          <w:szCs w:val="22"/>
          <w:u w:val="single"/>
          <w:lang w:val="es-ES"/>
        </w:rPr>
        <w:br w:type="page"/>
      </w:r>
    </w:p>
    <w:p w14:paraId="7697004D" w14:textId="3EF8F617" w:rsidR="0098543B" w:rsidRDefault="00D5222E" w:rsidP="00275DEC">
      <w:pPr>
        <w:pStyle w:val="Prrafodelista"/>
        <w:spacing w:line="276" w:lineRule="auto"/>
        <w:ind w:left="12"/>
        <w:rPr>
          <w:rFonts w:ascii="Gotham" w:hAnsi="Gotham" w:cs="Calibri"/>
          <w:b/>
          <w:szCs w:val="20"/>
        </w:rPr>
      </w:pPr>
      <w:r w:rsidRPr="00DA1CF7">
        <w:rPr>
          <w:rFonts w:ascii="Gotham" w:hAnsi="Gotham" w:cs="Calibri"/>
          <w:b/>
          <w:szCs w:val="20"/>
        </w:rPr>
        <w:lastRenderedPageBreak/>
        <w:t>FABRICACIÓN</w:t>
      </w:r>
      <w:r w:rsidRPr="00685F2F">
        <w:rPr>
          <w:rFonts w:ascii="Gotham" w:hAnsi="Gotham" w:cs="Calibri"/>
          <w:b/>
          <w:szCs w:val="20"/>
        </w:rPr>
        <w:t xml:space="preserve"> </w:t>
      </w:r>
      <w:r>
        <w:rPr>
          <w:rFonts w:ascii="Gotham" w:hAnsi="Gotham" w:cs="Calibri"/>
          <w:b/>
          <w:szCs w:val="20"/>
        </w:rPr>
        <w:t>ENVASES METÁLICOS</w:t>
      </w:r>
    </w:p>
    <w:p w14:paraId="0E1768B5" w14:textId="77777777" w:rsidR="00D5222E" w:rsidRPr="0098543B" w:rsidRDefault="00D5222E" w:rsidP="00275DEC">
      <w:pPr>
        <w:pStyle w:val="Prrafodelista"/>
        <w:spacing w:line="276" w:lineRule="auto"/>
        <w:ind w:left="12"/>
        <w:rPr>
          <w:rFonts w:ascii="Gotham" w:hAnsi="Gotham" w:cs="Arial"/>
          <w:b/>
          <w:sz w:val="22"/>
          <w:szCs w:val="22"/>
          <w:lang w:val="es-ES"/>
        </w:rPr>
      </w:pPr>
    </w:p>
    <w:p w14:paraId="63E7E506" w14:textId="7CDAA7D7" w:rsidR="0098543B" w:rsidRDefault="0098543B" w:rsidP="00275DEC">
      <w:pPr>
        <w:pStyle w:val="Prrafodelista"/>
        <w:numPr>
          <w:ilvl w:val="0"/>
          <w:numId w:val="44"/>
        </w:numPr>
        <w:spacing w:line="276" w:lineRule="auto"/>
        <w:ind w:left="360" w:right="282"/>
        <w:jc w:val="both"/>
        <w:rPr>
          <w:rFonts w:ascii="Gotham" w:hAnsi="Gotham" w:cs="Arial"/>
          <w:b/>
          <w:sz w:val="22"/>
          <w:szCs w:val="22"/>
          <w:u w:val="single"/>
          <w:lang w:val="es-ES"/>
        </w:rPr>
      </w:pPr>
      <w:r w:rsidRPr="0098543B">
        <w:rPr>
          <w:rFonts w:ascii="Gotham" w:hAnsi="Gotham" w:cs="Arial"/>
          <w:b/>
          <w:sz w:val="22"/>
          <w:szCs w:val="22"/>
          <w:lang w:val="es-ES"/>
        </w:rPr>
        <w:t xml:space="preserve">En cuanto a los envases metálicos, las empresas murcianas son </w:t>
      </w:r>
      <w:r w:rsidR="009A1F85" w:rsidRPr="0098543B">
        <w:rPr>
          <w:rFonts w:ascii="Gotham" w:hAnsi="Gotham" w:cs="Arial"/>
          <w:b/>
          <w:sz w:val="22"/>
          <w:szCs w:val="22"/>
          <w:lang w:val="es-ES"/>
        </w:rPr>
        <w:t>l</w:t>
      </w:r>
      <w:r w:rsidR="009A1F85">
        <w:rPr>
          <w:rFonts w:ascii="Gotham" w:hAnsi="Gotham" w:cs="Arial"/>
          <w:b/>
          <w:sz w:val="22"/>
          <w:szCs w:val="22"/>
          <w:lang w:val="es-ES"/>
        </w:rPr>
        <w:t>í</w:t>
      </w:r>
      <w:r w:rsidR="009A1F85" w:rsidRPr="0098543B">
        <w:rPr>
          <w:rFonts w:ascii="Gotham" w:hAnsi="Gotham" w:cs="Arial"/>
          <w:b/>
          <w:sz w:val="22"/>
          <w:szCs w:val="22"/>
          <w:lang w:val="es-ES"/>
        </w:rPr>
        <w:t>deres</w:t>
      </w:r>
      <w:r w:rsidRPr="0098543B">
        <w:rPr>
          <w:rFonts w:ascii="Gotham" w:hAnsi="Gotham" w:cs="Arial"/>
          <w:b/>
          <w:sz w:val="22"/>
          <w:szCs w:val="22"/>
          <w:lang w:val="es-ES"/>
        </w:rPr>
        <w:t xml:space="preserve"> a nivel nacional </w:t>
      </w:r>
      <w:r w:rsidRPr="0098543B">
        <w:rPr>
          <w:rFonts w:ascii="Gotham" w:hAnsi="Gotham" w:cs="Arial"/>
          <w:b/>
          <w:sz w:val="22"/>
          <w:szCs w:val="22"/>
          <w:u w:val="single"/>
          <w:lang w:val="es-ES"/>
        </w:rPr>
        <w:t>con el 1</w:t>
      </w:r>
      <w:r w:rsidR="00313E4C" w:rsidRPr="00313E4C">
        <w:rPr>
          <w:rFonts w:ascii="Gotham" w:hAnsi="Gotham" w:cs="Arial"/>
          <w:b/>
          <w:sz w:val="22"/>
          <w:szCs w:val="22"/>
          <w:u w:val="single"/>
          <w:vertAlign w:val="superscript"/>
          <w:lang w:val="es-ES"/>
        </w:rPr>
        <w:t>er</w:t>
      </w:r>
      <w:r w:rsidRPr="0098543B">
        <w:rPr>
          <w:rFonts w:ascii="Gotham" w:hAnsi="Gotham" w:cs="Arial"/>
          <w:b/>
          <w:sz w:val="22"/>
          <w:szCs w:val="22"/>
          <w:u w:val="single"/>
          <w:lang w:val="es-ES"/>
        </w:rPr>
        <w:t xml:space="preserve"> y 2º puesto para Crown </w:t>
      </w:r>
      <w:proofErr w:type="spellStart"/>
      <w:r w:rsidRPr="0098543B">
        <w:rPr>
          <w:rFonts w:ascii="Gotham" w:hAnsi="Gotham" w:cs="Arial"/>
          <w:b/>
          <w:sz w:val="22"/>
          <w:szCs w:val="22"/>
          <w:u w:val="single"/>
          <w:lang w:val="es-ES"/>
        </w:rPr>
        <w:t>Food</w:t>
      </w:r>
      <w:proofErr w:type="spellEnd"/>
      <w:r w:rsidRPr="0098543B">
        <w:rPr>
          <w:rFonts w:ascii="Gotham" w:hAnsi="Gotham" w:cs="Arial"/>
          <w:b/>
          <w:sz w:val="22"/>
          <w:szCs w:val="22"/>
          <w:u w:val="single"/>
          <w:lang w:val="es-ES"/>
        </w:rPr>
        <w:t xml:space="preserve"> (559 M</w:t>
      </w:r>
      <w:r w:rsidRPr="0098543B">
        <w:rPr>
          <w:rFonts w:ascii="Courier New" w:hAnsi="Courier New" w:cs="Courier New"/>
          <w:b/>
          <w:sz w:val="22"/>
          <w:szCs w:val="22"/>
          <w:u w:val="single"/>
          <w:lang w:val="es-ES"/>
        </w:rPr>
        <w:t>€)</w:t>
      </w:r>
      <w:r w:rsidRPr="0098543B">
        <w:rPr>
          <w:rFonts w:ascii="Gotham" w:hAnsi="Gotham" w:cs="Arial"/>
          <w:b/>
          <w:sz w:val="22"/>
          <w:szCs w:val="22"/>
          <w:u w:val="single"/>
          <w:lang w:val="es-ES"/>
        </w:rPr>
        <w:t xml:space="preserve"> y Auxiliar Conservera (147 M</w:t>
      </w:r>
      <w:r w:rsidRPr="0098543B">
        <w:rPr>
          <w:rFonts w:ascii="Courier New" w:hAnsi="Courier New" w:cs="Courier New"/>
          <w:b/>
          <w:sz w:val="22"/>
          <w:szCs w:val="22"/>
          <w:u w:val="single"/>
          <w:lang w:val="es-ES"/>
        </w:rPr>
        <w:t>€)</w:t>
      </w:r>
      <w:r w:rsidRPr="0098543B">
        <w:rPr>
          <w:rFonts w:ascii="Gotham" w:hAnsi="Gotham" w:cs="Arial"/>
          <w:b/>
          <w:sz w:val="22"/>
          <w:szCs w:val="22"/>
          <w:u w:val="single"/>
          <w:lang w:val="es-ES"/>
        </w:rPr>
        <w:t xml:space="preserve"> respectivamente</w:t>
      </w:r>
      <w:r>
        <w:rPr>
          <w:rFonts w:ascii="Gotham" w:hAnsi="Gotham" w:cs="Arial"/>
          <w:b/>
          <w:sz w:val="22"/>
          <w:szCs w:val="22"/>
          <w:u w:val="single"/>
          <w:lang w:val="es-ES"/>
        </w:rPr>
        <w:t>.</w:t>
      </w:r>
    </w:p>
    <w:p w14:paraId="0BF1BB6E" w14:textId="77777777" w:rsidR="0098543B" w:rsidRPr="0098543B" w:rsidRDefault="0098543B" w:rsidP="00275DEC">
      <w:pPr>
        <w:pStyle w:val="Prrafodelista"/>
        <w:spacing w:line="276" w:lineRule="auto"/>
        <w:rPr>
          <w:rFonts w:ascii="Gotham" w:hAnsi="Gotham" w:cs="Arial"/>
          <w:b/>
          <w:sz w:val="22"/>
          <w:szCs w:val="22"/>
          <w:u w:val="single"/>
          <w:lang w:val="es-ES"/>
        </w:rPr>
      </w:pPr>
    </w:p>
    <w:p w14:paraId="641B7203" w14:textId="36902712" w:rsidR="0098543B" w:rsidRPr="0098543B" w:rsidRDefault="0098543B" w:rsidP="00275DEC">
      <w:pPr>
        <w:pStyle w:val="Prrafodelista"/>
        <w:numPr>
          <w:ilvl w:val="0"/>
          <w:numId w:val="44"/>
        </w:numPr>
        <w:spacing w:line="276" w:lineRule="auto"/>
        <w:ind w:left="360" w:right="282"/>
        <w:jc w:val="both"/>
        <w:rPr>
          <w:rFonts w:ascii="Gotham" w:hAnsi="Gotham" w:cs="Arial"/>
          <w:b/>
          <w:sz w:val="22"/>
          <w:szCs w:val="22"/>
          <w:lang w:val="es-ES"/>
        </w:rPr>
      </w:pPr>
      <w:r w:rsidRPr="009A1F85">
        <w:rPr>
          <w:rFonts w:ascii="Gotham" w:hAnsi="Gotham" w:cs="Arial"/>
          <w:b/>
          <w:sz w:val="22"/>
          <w:szCs w:val="22"/>
          <w:u w:val="single"/>
          <w:lang w:val="es-ES"/>
        </w:rPr>
        <w:t>Con un mercado nacional valorado en 964 M</w:t>
      </w:r>
      <w:r w:rsidRPr="009A1F85">
        <w:rPr>
          <w:rFonts w:ascii="Courier New" w:hAnsi="Courier New" w:cs="Courier New"/>
          <w:b/>
          <w:sz w:val="22"/>
          <w:szCs w:val="22"/>
          <w:u w:val="single"/>
          <w:lang w:val="es-ES"/>
        </w:rPr>
        <w:t>€</w:t>
      </w:r>
      <w:r w:rsidRPr="0098543B">
        <w:rPr>
          <w:rFonts w:ascii="Gotham" w:hAnsi="Gotham" w:cs="Arial"/>
          <w:b/>
          <w:sz w:val="22"/>
          <w:szCs w:val="22"/>
          <w:lang w:val="es-ES"/>
        </w:rPr>
        <w:t xml:space="preserve"> el reparto de facturación es liderado por Crow</w:t>
      </w:r>
      <w:r>
        <w:rPr>
          <w:rFonts w:ascii="Gotham" w:hAnsi="Gotham" w:cs="Arial"/>
          <w:b/>
          <w:sz w:val="22"/>
          <w:szCs w:val="22"/>
          <w:lang w:val="es-ES"/>
        </w:rPr>
        <w:t>n</w:t>
      </w:r>
      <w:r w:rsidRPr="0098543B">
        <w:rPr>
          <w:rFonts w:ascii="Gotham" w:hAnsi="Gotham" w:cs="Arial"/>
          <w:b/>
          <w:sz w:val="22"/>
          <w:szCs w:val="22"/>
          <w:lang w:val="es-ES"/>
        </w:rPr>
        <w:t xml:space="preserve"> </w:t>
      </w:r>
      <w:proofErr w:type="spellStart"/>
      <w:r w:rsidRPr="0098543B">
        <w:rPr>
          <w:rFonts w:ascii="Gotham" w:hAnsi="Gotham" w:cs="Arial"/>
          <w:b/>
          <w:sz w:val="22"/>
          <w:szCs w:val="22"/>
          <w:lang w:val="es-ES"/>
        </w:rPr>
        <w:t>Food</w:t>
      </w:r>
      <w:proofErr w:type="spellEnd"/>
      <w:r w:rsidRPr="0098543B">
        <w:rPr>
          <w:rFonts w:ascii="Gotham" w:hAnsi="Gotham" w:cs="Arial"/>
          <w:b/>
          <w:sz w:val="22"/>
          <w:szCs w:val="22"/>
          <w:lang w:val="es-ES"/>
        </w:rPr>
        <w:t xml:space="preserve"> con 58% y Auxiliar Conservera con 15,3%.</w:t>
      </w:r>
    </w:p>
    <w:p w14:paraId="5249F537" w14:textId="77777777" w:rsidR="0098543B" w:rsidRPr="0098543B" w:rsidRDefault="0098543B" w:rsidP="00275DEC">
      <w:pPr>
        <w:pStyle w:val="Prrafodelista"/>
        <w:spacing w:line="276" w:lineRule="auto"/>
        <w:ind w:left="360" w:right="282"/>
        <w:jc w:val="both"/>
        <w:rPr>
          <w:rFonts w:ascii="Gotham" w:hAnsi="Gotham" w:cs="Arial"/>
          <w:b/>
          <w:sz w:val="22"/>
          <w:szCs w:val="22"/>
          <w:lang w:val="es-ES"/>
        </w:rPr>
      </w:pPr>
    </w:p>
    <w:p w14:paraId="3BB4C324" w14:textId="77777777" w:rsidR="009A1F85" w:rsidRDefault="0098543B" w:rsidP="00275DEC">
      <w:pPr>
        <w:pStyle w:val="Prrafodelista"/>
        <w:numPr>
          <w:ilvl w:val="0"/>
          <w:numId w:val="44"/>
        </w:numPr>
        <w:spacing w:line="276" w:lineRule="auto"/>
        <w:ind w:left="360" w:right="282"/>
        <w:jc w:val="both"/>
        <w:rPr>
          <w:rFonts w:ascii="Gotham" w:hAnsi="Gotham" w:cs="Arial"/>
          <w:sz w:val="22"/>
          <w:szCs w:val="22"/>
          <w:lang w:val="es-ES"/>
        </w:rPr>
      </w:pPr>
      <w:r w:rsidRPr="001E6185">
        <w:rPr>
          <w:rFonts w:ascii="Gotham" w:hAnsi="Gotham" w:cs="Arial"/>
          <w:sz w:val="22"/>
          <w:szCs w:val="22"/>
          <w:lang w:val="es-ES"/>
        </w:rPr>
        <w:t xml:space="preserve">Igualmente destaca </w:t>
      </w:r>
      <w:r w:rsidRPr="001E6185">
        <w:rPr>
          <w:rFonts w:ascii="Gotham" w:hAnsi="Gotham" w:cs="Arial"/>
          <w:b/>
          <w:sz w:val="22"/>
          <w:szCs w:val="22"/>
          <w:lang w:val="es-ES"/>
        </w:rPr>
        <w:t>Envases Metálicos del Mediterráneo con 12</w:t>
      </w:r>
      <w:r w:rsidR="00313E4C">
        <w:rPr>
          <w:rFonts w:ascii="Gotham" w:hAnsi="Gotham" w:cs="Arial"/>
          <w:b/>
          <w:sz w:val="22"/>
          <w:szCs w:val="22"/>
          <w:lang w:val="es-ES"/>
        </w:rPr>
        <w:t xml:space="preserve"> </w:t>
      </w:r>
      <w:r w:rsidRPr="001E6185">
        <w:rPr>
          <w:rFonts w:ascii="Gotham" w:hAnsi="Gotham" w:cs="Arial"/>
          <w:b/>
          <w:sz w:val="22"/>
          <w:szCs w:val="22"/>
          <w:lang w:val="es-ES"/>
        </w:rPr>
        <w:t>M</w:t>
      </w:r>
      <w:r w:rsidRPr="001E6185">
        <w:rPr>
          <w:rFonts w:ascii="Courier New" w:hAnsi="Courier New" w:cs="Courier New"/>
          <w:b/>
          <w:sz w:val="22"/>
          <w:szCs w:val="22"/>
          <w:lang w:val="es-ES"/>
        </w:rPr>
        <w:t>€</w:t>
      </w:r>
      <w:r w:rsidRPr="001E6185">
        <w:rPr>
          <w:rFonts w:ascii="Gotham" w:hAnsi="Gotham" w:cs="Arial"/>
          <w:b/>
          <w:sz w:val="22"/>
          <w:szCs w:val="22"/>
          <w:lang w:val="es-ES"/>
        </w:rPr>
        <w:t xml:space="preserve"> y Manuel Lopez Fernández con 4M</w:t>
      </w:r>
      <w:r w:rsidRPr="001E6185">
        <w:rPr>
          <w:rFonts w:ascii="Courier New" w:hAnsi="Courier New" w:cs="Courier New"/>
          <w:b/>
          <w:sz w:val="22"/>
          <w:szCs w:val="22"/>
          <w:lang w:val="es-ES"/>
        </w:rPr>
        <w:t>€</w:t>
      </w:r>
      <w:r w:rsidRPr="001E6185">
        <w:rPr>
          <w:rFonts w:ascii="Gotham" w:hAnsi="Gotham" w:cs="Arial"/>
          <w:b/>
          <w:sz w:val="22"/>
          <w:szCs w:val="22"/>
          <w:lang w:val="es-ES"/>
        </w:rPr>
        <w:t>.</w:t>
      </w:r>
      <w:r w:rsidR="001E6185" w:rsidRPr="001E6185">
        <w:rPr>
          <w:rFonts w:ascii="Gotham" w:hAnsi="Gotham" w:cs="Arial"/>
          <w:sz w:val="22"/>
          <w:szCs w:val="22"/>
          <w:lang w:val="es-ES"/>
        </w:rPr>
        <w:t xml:space="preserve"> </w:t>
      </w:r>
    </w:p>
    <w:p w14:paraId="20AF0F07" w14:textId="77777777" w:rsidR="009A1F85" w:rsidRPr="009A1F85" w:rsidRDefault="009A1F85" w:rsidP="009A1F85">
      <w:pPr>
        <w:pStyle w:val="Prrafodelista"/>
        <w:rPr>
          <w:rFonts w:ascii="Gotham" w:hAnsi="Gotham" w:cs="Arial"/>
          <w:sz w:val="22"/>
          <w:szCs w:val="22"/>
          <w:lang w:val="es-ES"/>
        </w:rPr>
      </w:pPr>
    </w:p>
    <w:p w14:paraId="64398E46" w14:textId="6B65CEA0" w:rsidR="0098543B" w:rsidRDefault="001E6185" w:rsidP="00275DEC">
      <w:pPr>
        <w:pStyle w:val="Prrafodelista"/>
        <w:numPr>
          <w:ilvl w:val="0"/>
          <w:numId w:val="44"/>
        </w:numPr>
        <w:spacing w:line="276" w:lineRule="auto"/>
        <w:ind w:left="360" w:right="282"/>
        <w:jc w:val="both"/>
        <w:rPr>
          <w:rFonts w:ascii="Gotham" w:hAnsi="Gotham" w:cs="Arial"/>
          <w:sz w:val="22"/>
          <w:szCs w:val="22"/>
          <w:lang w:val="es-ES"/>
        </w:rPr>
      </w:pPr>
      <w:r w:rsidRPr="001E6185">
        <w:rPr>
          <w:rFonts w:ascii="Gotham" w:hAnsi="Gotham" w:cs="Arial"/>
          <w:sz w:val="22"/>
          <w:szCs w:val="22"/>
          <w:lang w:val="es-ES"/>
        </w:rPr>
        <w:t xml:space="preserve">El fabricante de envases Manuel López Fernández Envases Metálicos, de Molina de Segura (Murcia), tiene previsto llevar a cabo </w:t>
      </w:r>
      <w:r w:rsidRPr="001E6185">
        <w:rPr>
          <w:rFonts w:ascii="Gotham" w:hAnsi="Gotham" w:cs="Arial"/>
          <w:b/>
          <w:sz w:val="22"/>
          <w:szCs w:val="22"/>
          <w:lang w:val="es-ES"/>
        </w:rPr>
        <w:t>en 2019 unas inversiones por valor de 1 M</w:t>
      </w:r>
      <w:r w:rsidRPr="001E6185">
        <w:rPr>
          <w:rFonts w:ascii="Courier New" w:hAnsi="Courier New" w:cs="Courier New"/>
          <w:b/>
          <w:sz w:val="22"/>
          <w:szCs w:val="22"/>
          <w:lang w:val="es-ES"/>
        </w:rPr>
        <w:t>€</w:t>
      </w:r>
      <w:r w:rsidRPr="001E6185">
        <w:rPr>
          <w:rFonts w:ascii="Gotham" w:hAnsi="Gotham" w:cs="Arial"/>
          <w:sz w:val="22"/>
          <w:szCs w:val="22"/>
          <w:lang w:val="es-ES"/>
        </w:rPr>
        <w:t xml:space="preserve"> destinadas a adquisición de maquinaria y ampliación de su factoría. En concreto, la compañía, que opera en instalaciones de 6.000 m</w:t>
      </w:r>
      <w:r w:rsidRPr="00313E4C">
        <w:rPr>
          <w:rFonts w:ascii="Gotham" w:hAnsi="Gotham" w:cs="Arial"/>
          <w:sz w:val="22"/>
          <w:szCs w:val="22"/>
          <w:vertAlign w:val="superscript"/>
          <w:lang w:val="es-ES"/>
        </w:rPr>
        <w:t>2</w:t>
      </w:r>
      <w:r w:rsidRPr="001E6185">
        <w:rPr>
          <w:rFonts w:ascii="Gotham" w:hAnsi="Gotham" w:cs="Arial"/>
          <w:sz w:val="22"/>
          <w:szCs w:val="22"/>
          <w:lang w:val="es-ES"/>
        </w:rPr>
        <w:t>, espera aumenta su superficie en 2.500 m</w:t>
      </w:r>
      <w:r w:rsidRPr="00313E4C">
        <w:rPr>
          <w:rFonts w:ascii="Gotham" w:hAnsi="Gotham" w:cs="Arial"/>
          <w:sz w:val="22"/>
          <w:szCs w:val="22"/>
          <w:vertAlign w:val="superscript"/>
          <w:lang w:val="es-ES"/>
        </w:rPr>
        <w:t>2</w:t>
      </w:r>
      <w:r w:rsidRPr="001E6185">
        <w:rPr>
          <w:rFonts w:ascii="Gotham" w:hAnsi="Gotham" w:cs="Arial"/>
          <w:sz w:val="22"/>
          <w:szCs w:val="22"/>
          <w:lang w:val="es-ES"/>
        </w:rPr>
        <w:t xml:space="preserve"> adicionales. La empresa murciana alcanzó en 2018 unos ingresos de 5,1 M</w:t>
      </w:r>
      <w:r w:rsidRPr="001E6185">
        <w:rPr>
          <w:rFonts w:ascii="Courier New" w:hAnsi="Courier New" w:cs="Courier New"/>
          <w:sz w:val="22"/>
          <w:szCs w:val="22"/>
          <w:lang w:val="es-ES"/>
        </w:rPr>
        <w:t>€</w:t>
      </w:r>
      <w:r w:rsidRPr="001E6185">
        <w:rPr>
          <w:rFonts w:ascii="Gotham" w:hAnsi="Gotham" w:cs="Arial"/>
          <w:sz w:val="22"/>
          <w:szCs w:val="22"/>
          <w:lang w:val="es-ES"/>
        </w:rPr>
        <w:t>, una cifra que representa un incremento del 8,5% sobre los 4,7 M</w:t>
      </w:r>
      <w:r w:rsidR="00313E4C">
        <w:rPr>
          <w:rFonts w:ascii="Courier New" w:hAnsi="Courier New" w:cs="Courier New"/>
          <w:sz w:val="22"/>
          <w:szCs w:val="22"/>
          <w:lang w:val="es-ES"/>
        </w:rPr>
        <w:t>€</w:t>
      </w:r>
      <w:r w:rsidRPr="001E6185">
        <w:rPr>
          <w:rFonts w:ascii="Gotham" w:hAnsi="Gotham" w:cs="Arial"/>
          <w:sz w:val="22"/>
          <w:szCs w:val="22"/>
          <w:lang w:val="es-ES"/>
        </w:rPr>
        <w:t xml:space="preserve"> logrados un año antes. Su actividad se centra en la fabricación de envases para el mercado co</w:t>
      </w:r>
      <w:r w:rsidR="007575E0">
        <w:rPr>
          <w:rFonts w:ascii="Gotham" w:hAnsi="Gotham" w:cs="Arial"/>
          <w:sz w:val="22"/>
          <w:szCs w:val="22"/>
          <w:lang w:val="es-ES"/>
        </w:rPr>
        <w:t>n</w:t>
      </w:r>
      <w:r w:rsidRPr="001E6185">
        <w:rPr>
          <w:rFonts w:ascii="Gotham" w:hAnsi="Gotham" w:cs="Arial"/>
          <w:sz w:val="22"/>
          <w:szCs w:val="22"/>
          <w:lang w:val="es-ES"/>
        </w:rPr>
        <w:t>servero, así como para industria, promoción y regalo. Dispone de una plantilla formada por 30 empleados.</w:t>
      </w:r>
    </w:p>
    <w:p w14:paraId="52E0F098" w14:textId="77777777" w:rsidR="00D5222E" w:rsidRPr="00D5222E" w:rsidRDefault="00D5222E" w:rsidP="00275DEC">
      <w:pPr>
        <w:pStyle w:val="Prrafodelista"/>
        <w:spacing w:line="276" w:lineRule="auto"/>
        <w:rPr>
          <w:rFonts w:ascii="Gotham" w:hAnsi="Gotham" w:cs="Arial"/>
          <w:sz w:val="22"/>
          <w:szCs w:val="22"/>
          <w:lang w:val="es-ES"/>
        </w:rPr>
      </w:pPr>
    </w:p>
    <w:p w14:paraId="23176095" w14:textId="069EBB86" w:rsidR="00D5222E" w:rsidRDefault="00D5222E" w:rsidP="00275DEC">
      <w:pPr>
        <w:pStyle w:val="Prrafodelista"/>
        <w:numPr>
          <w:ilvl w:val="0"/>
          <w:numId w:val="44"/>
        </w:numPr>
        <w:spacing w:line="276" w:lineRule="auto"/>
        <w:ind w:left="360" w:right="282"/>
        <w:jc w:val="both"/>
        <w:rPr>
          <w:rFonts w:ascii="Gotham" w:hAnsi="Gotham" w:cs="Arial"/>
          <w:b/>
          <w:sz w:val="22"/>
          <w:szCs w:val="22"/>
          <w:lang w:val="es-ES"/>
        </w:rPr>
      </w:pPr>
      <w:r w:rsidRPr="00055989">
        <w:rPr>
          <w:rFonts w:ascii="Gotham" w:hAnsi="Gotham" w:cs="Arial"/>
          <w:b/>
          <w:sz w:val="22"/>
          <w:szCs w:val="22"/>
          <w:lang w:val="es-ES"/>
        </w:rPr>
        <w:t xml:space="preserve">En cuanto a los valores de exportación, la Región para 2018 factura un total de </w:t>
      </w:r>
      <w:r w:rsidR="00603260">
        <w:rPr>
          <w:rFonts w:ascii="Gotham" w:hAnsi="Gotham" w:cs="Arial"/>
          <w:b/>
          <w:sz w:val="22"/>
          <w:szCs w:val="22"/>
          <w:lang w:val="es-ES"/>
        </w:rPr>
        <w:t>214</w:t>
      </w:r>
      <w:r w:rsidR="00492CAC">
        <w:rPr>
          <w:rFonts w:ascii="Gotham" w:hAnsi="Gotham" w:cs="Arial"/>
          <w:b/>
          <w:sz w:val="22"/>
          <w:szCs w:val="22"/>
          <w:lang w:val="es-ES"/>
        </w:rPr>
        <w:t xml:space="preserve"> </w:t>
      </w:r>
      <w:r w:rsidR="00055989" w:rsidRPr="00055989">
        <w:rPr>
          <w:rFonts w:ascii="Gotham" w:hAnsi="Gotham" w:cs="Arial"/>
          <w:b/>
          <w:sz w:val="22"/>
          <w:szCs w:val="22"/>
          <w:lang w:val="es-ES"/>
        </w:rPr>
        <w:t>M</w:t>
      </w:r>
      <w:r w:rsidR="00055989" w:rsidRPr="00055989">
        <w:rPr>
          <w:rFonts w:ascii="Courier New" w:hAnsi="Courier New" w:cs="Courier New"/>
          <w:b/>
          <w:sz w:val="22"/>
          <w:szCs w:val="22"/>
          <w:lang w:val="es-ES"/>
        </w:rPr>
        <w:t>€</w:t>
      </w:r>
      <w:r w:rsidR="00055989" w:rsidRPr="00055989">
        <w:rPr>
          <w:rFonts w:ascii="Gotham" w:hAnsi="Gotham" w:cs="Arial"/>
          <w:b/>
          <w:sz w:val="22"/>
          <w:szCs w:val="22"/>
          <w:lang w:val="es-ES"/>
        </w:rPr>
        <w:t xml:space="preserve"> (con una caída del -</w:t>
      </w:r>
      <w:r w:rsidR="00173615">
        <w:rPr>
          <w:rFonts w:ascii="Gotham" w:hAnsi="Gotham" w:cs="Arial"/>
          <w:b/>
          <w:sz w:val="22"/>
          <w:szCs w:val="22"/>
          <w:lang w:val="es-ES"/>
        </w:rPr>
        <w:t>0,5</w:t>
      </w:r>
      <w:r w:rsidR="00055989" w:rsidRPr="00055989">
        <w:rPr>
          <w:rFonts w:ascii="Gotham" w:hAnsi="Gotham" w:cs="Arial"/>
          <w:b/>
          <w:sz w:val="22"/>
          <w:szCs w:val="22"/>
          <w:lang w:val="es-ES"/>
        </w:rPr>
        <w:t>%), divididos entre envases (67</w:t>
      </w:r>
      <w:r w:rsidR="00313E4C">
        <w:rPr>
          <w:rFonts w:ascii="Gotham" w:hAnsi="Gotham" w:cs="Arial"/>
          <w:b/>
          <w:sz w:val="22"/>
          <w:szCs w:val="22"/>
          <w:lang w:val="es-ES"/>
        </w:rPr>
        <w:t xml:space="preserve"> </w:t>
      </w:r>
      <w:r w:rsidR="00055989" w:rsidRPr="00055989">
        <w:rPr>
          <w:rFonts w:ascii="Gotham" w:hAnsi="Gotham" w:cs="Arial"/>
          <w:b/>
          <w:sz w:val="22"/>
          <w:szCs w:val="22"/>
          <w:lang w:val="es-ES"/>
        </w:rPr>
        <w:t>M</w:t>
      </w:r>
      <w:r w:rsidR="00055989" w:rsidRPr="00055989">
        <w:rPr>
          <w:rFonts w:ascii="Courier New" w:hAnsi="Courier New" w:cs="Courier New"/>
          <w:b/>
          <w:sz w:val="22"/>
          <w:szCs w:val="22"/>
          <w:lang w:val="es-ES"/>
        </w:rPr>
        <w:t>€</w:t>
      </w:r>
      <w:r w:rsidR="00055989" w:rsidRPr="00055989">
        <w:rPr>
          <w:rFonts w:ascii="Gotham" w:hAnsi="Gotham" w:cs="Arial"/>
          <w:b/>
          <w:sz w:val="22"/>
          <w:szCs w:val="22"/>
          <w:lang w:val="es-ES"/>
        </w:rPr>
        <w:t>, con un crecimiento del 9,8% anual) y tapas (14</w:t>
      </w:r>
      <w:r w:rsidR="00603260">
        <w:rPr>
          <w:rFonts w:ascii="Gotham" w:hAnsi="Gotham" w:cs="Arial"/>
          <w:b/>
          <w:sz w:val="22"/>
          <w:szCs w:val="22"/>
          <w:lang w:val="es-ES"/>
        </w:rPr>
        <w:t>7</w:t>
      </w:r>
      <w:r w:rsidR="00055989" w:rsidRPr="00055989">
        <w:rPr>
          <w:rFonts w:ascii="Gotham" w:hAnsi="Gotham" w:cs="Arial"/>
          <w:b/>
          <w:sz w:val="22"/>
          <w:szCs w:val="22"/>
          <w:lang w:val="es-ES"/>
        </w:rPr>
        <w:t xml:space="preserve"> M</w:t>
      </w:r>
      <w:r w:rsidR="00055989" w:rsidRPr="00055989">
        <w:rPr>
          <w:rFonts w:ascii="Courier New" w:hAnsi="Courier New" w:cs="Courier New"/>
          <w:b/>
          <w:sz w:val="22"/>
          <w:szCs w:val="22"/>
          <w:lang w:val="es-ES"/>
        </w:rPr>
        <w:t>€</w:t>
      </w:r>
      <w:r w:rsidR="00055989" w:rsidRPr="00055989">
        <w:rPr>
          <w:rFonts w:ascii="Gotham" w:hAnsi="Gotham" w:cs="Arial"/>
          <w:b/>
          <w:sz w:val="22"/>
          <w:szCs w:val="22"/>
          <w:lang w:val="es-ES"/>
        </w:rPr>
        <w:t>, caída del -4%)</w:t>
      </w:r>
      <w:r w:rsidR="00055989">
        <w:rPr>
          <w:rFonts w:ascii="Gotham" w:hAnsi="Gotham" w:cs="Arial"/>
          <w:b/>
          <w:sz w:val="22"/>
          <w:szCs w:val="22"/>
          <w:lang w:val="es-ES"/>
        </w:rPr>
        <w:t>.</w:t>
      </w:r>
      <w:r w:rsidR="00603260">
        <w:rPr>
          <w:rFonts w:ascii="Gotham" w:hAnsi="Gotham" w:cs="Arial"/>
          <w:b/>
          <w:sz w:val="22"/>
          <w:szCs w:val="22"/>
          <w:lang w:val="es-ES"/>
        </w:rPr>
        <w:t xml:space="preserve"> Las ventas al exterior de las envases y tapas representan el 63% de las exportaciones del sector de productos metálicos.</w:t>
      </w:r>
    </w:p>
    <w:p w14:paraId="38FCC67E" w14:textId="77777777" w:rsidR="008A23A7" w:rsidRPr="008A23A7" w:rsidRDefault="008A23A7" w:rsidP="008A23A7">
      <w:pPr>
        <w:pStyle w:val="Prrafodelista"/>
        <w:rPr>
          <w:rFonts w:ascii="Gotham" w:hAnsi="Gotham" w:cs="Arial"/>
          <w:b/>
          <w:sz w:val="22"/>
          <w:szCs w:val="22"/>
          <w:lang w:val="es-ES"/>
        </w:rPr>
      </w:pPr>
    </w:p>
    <w:p w14:paraId="128CA759" w14:textId="515FF8EE" w:rsidR="008A23A7" w:rsidRDefault="008A23A7" w:rsidP="00275DEC">
      <w:pPr>
        <w:pStyle w:val="Prrafodelista"/>
        <w:numPr>
          <w:ilvl w:val="0"/>
          <w:numId w:val="44"/>
        </w:numPr>
        <w:spacing w:line="276" w:lineRule="auto"/>
        <w:ind w:left="360" w:right="282"/>
        <w:jc w:val="both"/>
        <w:rPr>
          <w:rFonts w:ascii="Gotham" w:hAnsi="Gotham" w:cs="Arial"/>
          <w:b/>
          <w:sz w:val="22"/>
          <w:szCs w:val="22"/>
          <w:lang w:val="es-ES"/>
        </w:rPr>
      </w:pPr>
      <w:r>
        <w:rPr>
          <w:rFonts w:ascii="Gotham" w:hAnsi="Gotham" w:cs="Arial"/>
          <w:b/>
          <w:sz w:val="22"/>
          <w:szCs w:val="22"/>
          <w:lang w:val="es-ES"/>
        </w:rPr>
        <w:t>Los principales países de exportación en 2018 fueron: Marruecos (37 M</w:t>
      </w:r>
      <w:r w:rsidRPr="008A23A7">
        <w:rPr>
          <w:rFonts w:ascii="Courier New" w:hAnsi="Courier New" w:cs="Courier New"/>
          <w:b/>
          <w:sz w:val="22"/>
          <w:szCs w:val="22"/>
          <w:lang w:val="es-ES"/>
        </w:rPr>
        <w:t>€</w:t>
      </w:r>
      <w:r w:rsidRPr="008A23A7">
        <w:rPr>
          <w:rFonts w:ascii="Gotham" w:hAnsi="Gotham" w:cs="Arial"/>
          <w:b/>
          <w:sz w:val="22"/>
          <w:szCs w:val="22"/>
          <w:lang w:val="es-ES"/>
        </w:rPr>
        <w:t xml:space="preserve">), </w:t>
      </w:r>
      <w:proofErr w:type="gramStart"/>
      <w:r w:rsidRPr="008A23A7">
        <w:rPr>
          <w:rFonts w:ascii="Gotham" w:hAnsi="Gotham" w:cs="Arial"/>
          <w:b/>
          <w:sz w:val="22"/>
          <w:szCs w:val="22"/>
          <w:lang w:val="es-ES"/>
        </w:rPr>
        <w:t>EEUU</w:t>
      </w:r>
      <w:proofErr w:type="gramEnd"/>
      <w:r w:rsidRPr="008A23A7">
        <w:rPr>
          <w:rFonts w:ascii="Gotham" w:hAnsi="Gotham" w:cs="Arial"/>
          <w:b/>
          <w:sz w:val="22"/>
          <w:szCs w:val="22"/>
          <w:lang w:val="es-ES"/>
        </w:rPr>
        <w:t xml:space="preserve"> (24 M</w:t>
      </w:r>
      <w:r w:rsidRPr="008A23A7">
        <w:rPr>
          <w:rFonts w:ascii="Courier New" w:hAnsi="Courier New" w:cs="Courier New"/>
          <w:b/>
          <w:sz w:val="22"/>
          <w:szCs w:val="22"/>
          <w:lang w:val="es-ES"/>
        </w:rPr>
        <w:t>€</w:t>
      </w:r>
      <w:r w:rsidRPr="008A23A7">
        <w:rPr>
          <w:rFonts w:ascii="Gotham" w:hAnsi="Gotham" w:cs="Arial"/>
          <w:b/>
          <w:sz w:val="22"/>
          <w:szCs w:val="22"/>
          <w:lang w:val="es-ES"/>
        </w:rPr>
        <w:t>), Argelia (23 M</w:t>
      </w:r>
      <w:r w:rsidRPr="008A23A7">
        <w:rPr>
          <w:rFonts w:ascii="Courier New" w:hAnsi="Courier New" w:cs="Courier New"/>
          <w:b/>
          <w:sz w:val="22"/>
          <w:szCs w:val="22"/>
          <w:lang w:val="es-ES"/>
        </w:rPr>
        <w:t>€</w:t>
      </w:r>
      <w:r w:rsidRPr="008A23A7">
        <w:rPr>
          <w:rFonts w:ascii="Gotham" w:hAnsi="Gotham" w:cs="Arial"/>
          <w:b/>
          <w:sz w:val="22"/>
          <w:szCs w:val="22"/>
          <w:lang w:val="es-ES"/>
        </w:rPr>
        <w:t>), Alemania (17 M</w:t>
      </w:r>
      <w:r w:rsidRPr="008A23A7">
        <w:rPr>
          <w:rFonts w:ascii="Courier New" w:hAnsi="Courier New" w:cs="Courier New"/>
          <w:b/>
          <w:sz w:val="22"/>
          <w:szCs w:val="22"/>
          <w:lang w:val="es-ES"/>
        </w:rPr>
        <w:t>€</w:t>
      </w:r>
      <w:r w:rsidRPr="008A23A7">
        <w:rPr>
          <w:rFonts w:ascii="Gotham" w:hAnsi="Gotham" w:cs="Arial"/>
          <w:b/>
          <w:sz w:val="22"/>
          <w:szCs w:val="22"/>
          <w:lang w:val="es-ES"/>
        </w:rPr>
        <w:t>) y Francia (11 M</w:t>
      </w:r>
      <w:r w:rsidRPr="008A23A7">
        <w:rPr>
          <w:rFonts w:ascii="Courier New" w:hAnsi="Courier New" w:cs="Courier New"/>
          <w:b/>
          <w:sz w:val="22"/>
          <w:szCs w:val="22"/>
          <w:lang w:val="es-ES"/>
        </w:rPr>
        <w:t>€</w:t>
      </w:r>
      <w:r w:rsidRPr="008A23A7">
        <w:rPr>
          <w:rFonts w:ascii="Gotham" w:hAnsi="Gotham" w:cs="Arial"/>
          <w:b/>
          <w:sz w:val="22"/>
          <w:szCs w:val="22"/>
          <w:lang w:val="es-ES"/>
        </w:rPr>
        <w:t>)</w:t>
      </w:r>
    </w:p>
    <w:p w14:paraId="2F42B243" w14:textId="77777777" w:rsidR="00055989" w:rsidRPr="00055989" w:rsidRDefault="00055989" w:rsidP="008A23A7">
      <w:pPr>
        <w:pStyle w:val="Prrafodelista"/>
        <w:spacing w:line="276" w:lineRule="auto"/>
        <w:ind w:left="360" w:right="282"/>
        <w:jc w:val="both"/>
        <w:rPr>
          <w:rFonts w:ascii="Gotham" w:hAnsi="Gotham" w:cs="Arial"/>
          <w:b/>
          <w:sz w:val="22"/>
          <w:szCs w:val="22"/>
          <w:lang w:val="es-ES"/>
        </w:rPr>
      </w:pPr>
      <w:bookmarkStart w:id="0" w:name="_GoBack"/>
      <w:bookmarkEnd w:id="0"/>
    </w:p>
    <w:p w14:paraId="0E6A94BC" w14:textId="52FAF81D" w:rsidR="0098543B" w:rsidRPr="008075D5" w:rsidRDefault="00055989" w:rsidP="001D569A">
      <w:pPr>
        <w:pStyle w:val="Prrafodelista"/>
        <w:numPr>
          <w:ilvl w:val="0"/>
          <w:numId w:val="44"/>
        </w:numPr>
        <w:spacing w:line="276" w:lineRule="auto"/>
        <w:ind w:left="360" w:right="282"/>
        <w:jc w:val="both"/>
        <w:rPr>
          <w:rFonts w:ascii="Gotham" w:hAnsi="Gotham" w:cs="Arial"/>
          <w:sz w:val="22"/>
          <w:szCs w:val="22"/>
          <w:lang w:val="es-ES"/>
        </w:rPr>
      </w:pPr>
      <w:r w:rsidRPr="008075D5">
        <w:rPr>
          <w:rFonts w:ascii="Gotham" w:hAnsi="Gotham" w:cs="Arial"/>
          <w:b/>
          <w:sz w:val="22"/>
          <w:szCs w:val="22"/>
          <w:lang w:val="es-ES"/>
        </w:rPr>
        <w:t>Para 2019 (enero-</w:t>
      </w:r>
      <w:r w:rsidR="00603260" w:rsidRPr="008075D5">
        <w:rPr>
          <w:rFonts w:ascii="Gotham" w:hAnsi="Gotham" w:cs="Arial"/>
          <w:b/>
          <w:sz w:val="22"/>
          <w:szCs w:val="22"/>
          <w:lang w:val="es-ES"/>
        </w:rPr>
        <w:t>octubre</w:t>
      </w:r>
      <w:r w:rsidRPr="008075D5">
        <w:rPr>
          <w:rFonts w:ascii="Gotham" w:hAnsi="Gotham" w:cs="Arial"/>
          <w:b/>
          <w:sz w:val="22"/>
          <w:szCs w:val="22"/>
          <w:lang w:val="es-ES"/>
        </w:rPr>
        <w:t xml:space="preserve">) el valor de exportación asciende a </w:t>
      </w:r>
      <w:r w:rsidR="00603260" w:rsidRPr="008075D5">
        <w:rPr>
          <w:rFonts w:ascii="Gotham" w:hAnsi="Gotham" w:cs="Arial"/>
          <w:b/>
          <w:sz w:val="22"/>
          <w:szCs w:val="22"/>
          <w:lang w:val="es-ES"/>
        </w:rPr>
        <w:t>179</w:t>
      </w:r>
      <w:r w:rsidRPr="008075D5">
        <w:rPr>
          <w:rFonts w:ascii="Gotham" w:hAnsi="Gotham" w:cs="Arial"/>
          <w:b/>
          <w:sz w:val="22"/>
          <w:szCs w:val="22"/>
          <w:lang w:val="es-ES"/>
        </w:rPr>
        <w:t xml:space="preserve"> M</w:t>
      </w:r>
      <w:r w:rsidRPr="008075D5">
        <w:rPr>
          <w:rFonts w:ascii="Courier New" w:hAnsi="Courier New" w:cs="Courier New"/>
          <w:b/>
          <w:sz w:val="22"/>
          <w:szCs w:val="22"/>
          <w:lang w:val="es-ES"/>
        </w:rPr>
        <w:t>€</w:t>
      </w:r>
      <w:r w:rsidR="008075D5">
        <w:rPr>
          <w:rFonts w:ascii="Gotham" w:hAnsi="Gotham" w:cs="Arial"/>
          <w:b/>
          <w:sz w:val="22"/>
          <w:szCs w:val="22"/>
          <w:lang w:val="es-ES"/>
        </w:rPr>
        <w:t xml:space="preserve">, lo que supone una </w:t>
      </w:r>
      <w:r w:rsidRPr="008075D5">
        <w:rPr>
          <w:rFonts w:ascii="Gotham" w:hAnsi="Gotham" w:cs="Arial"/>
          <w:b/>
          <w:sz w:val="22"/>
          <w:szCs w:val="22"/>
          <w:lang w:val="es-ES"/>
        </w:rPr>
        <w:t>caída del -</w:t>
      </w:r>
      <w:r w:rsidR="008075D5" w:rsidRPr="008075D5">
        <w:rPr>
          <w:rFonts w:ascii="Gotham" w:hAnsi="Gotham" w:cs="Arial"/>
          <w:b/>
          <w:sz w:val="22"/>
          <w:szCs w:val="22"/>
          <w:lang w:val="es-ES"/>
        </w:rPr>
        <w:t>1,6</w:t>
      </w:r>
      <w:r w:rsidRPr="008075D5">
        <w:rPr>
          <w:rFonts w:ascii="Gotham" w:hAnsi="Gotham" w:cs="Arial"/>
          <w:b/>
          <w:sz w:val="22"/>
          <w:szCs w:val="22"/>
          <w:lang w:val="es-ES"/>
        </w:rPr>
        <w:t>% anual</w:t>
      </w:r>
      <w:r w:rsidR="008075D5">
        <w:rPr>
          <w:rFonts w:ascii="Gotham" w:hAnsi="Gotham" w:cs="Arial"/>
          <w:b/>
          <w:sz w:val="22"/>
          <w:szCs w:val="22"/>
          <w:lang w:val="es-ES"/>
        </w:rPr>
        <w:t>.</w:t>
      </w:r>
      <w:r w:rsidRPr="008075D5">
        <w:rPr>
          <w:rFonts w:ascii="Gotham" w:hAnsi="Gotham" w:cs="Arial"/>
          <w:b/>
          <w:sz w:val="22"/>
          <w:szCs w:val="22"/>
          <w:lang w:val="es-ES"/>
        </w:rPr>
        <w:t xml:space="preserve"> </w:t>
      </w:r>
    </w:p>
    <w:p w14:paraId="46962727" w14:textId="3F69B9A8" w:rsidR="0098543B" w:rsidRDefault="0098543B" w:rsidP="00275DEC">
      <w:pPr>
        <w:spacing w:line="276" w:lineRule="auto"/>
        <w:jc w:val="center"/>
        <w:rPr>
          <w:rFonts w:ascii="Gotham" w:hAnsi="Gotham" w:cs="Arial"/>
          <w:lang w:val="es-ES"/>
        </w:rPr>
      </w:pPr>
      <w:r>
        <w:rPr>
          <w:noProof/>
        </w:rPr>
        <w:drawing>
          <wp:inline distT="0" distB="0" distL="0" distR="0" wp14:anchorId="389026FC" wp14:editId="3666793C">
            <wp:extent cx="4396855" cy="2194560"/>
            <wp:effectExtent l="0" t="0" r="3810" b="0"/>
            <wp:docPr id="8" name="Imagen 8" descr="Principales fabricantes de envases metálicos para conservas según factu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ales fabricantes de envases metálicos para conservas según factur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6199" cy="2244144"/>
                    </a:xfrm>
                    <a:prstGeom prst="rect">
                      <a:avLst/>
                    </a:prstGeom>
                    <a:noFill/>
                    <a:ln>
                      <a:noFill/>
                    </a:ln>
                  </pic:spPr>
                </pic:pic>
              </a:graphicData>
            </a:graphic>
          </wp:inline>
        </w:drawing>
      </w:r>
    </w:p>
    <w:sectPr w:rsidR="0098543B" w:rsidSect="004230AE">
      <w:headerReference w:type="even" r:id="rId8"/>
      <w:headerReference w:type="default" r:id="rId9"/>
      <w:footerReference w:type="default" r:id="rId10"/>
      <w:headerReference w:type="first" r:id="rId11"/>
      <w:pgSz w:w="11900" w:h="16840"/>
      <w:pgMar w:top="2694" w:right="1701" w:bottom="2266" w:left="1559" w:header="58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B55FF" w14:textId="77777777" w:rsidR="005061E3" w:rsidRDefault="005061E3" w:rsidP="00E20C60">
      <w:r>
        <w:separator/>
      </w:r>
    </w:p>
  </w:endnote>
  <w:endnote w:type="continuationSeparator" w:id="0">
    <w:p w14:paraId="5858DCF6" w14:textId="77777777" w:rsidR="005061E3" w:rsidRDefault="005061E3" w:rsidP="00E2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panose1 w:val="02000604030000020004"/>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DD59" w14:textId="4DF9CDA7" w:rsidR="00B80A82" w:rsidRDefault="008F373F" w:rsidP="00B80A82">
    <w:pPr>
      <w:pStyle w:val="Piedepgina"/>
      <w:ind w:left="4536" w:firstLine="1134"/>
    </w:pPr>
    <w:r>
      <w:rPr>
        <w:rFonts w:asciiTheme="majorHAnsi" w:eastAsiaTheme="majorEastAsia" w:hAnsiTheme="majorHAnsi" w:cstheme="majorBidi"/>
        <w:noProof/>
        <w:sz w:val="28"/>
        <w:szCs w:val="28"/>
      </w:rPr>
      <mc:AlternateContent>
        <mc:Choice Requires="wps">
          <w:drawing>
            <wp:anchor distT="0" distB="0" distL="114300" distR="114300" simplePos="0" relativeHeight="251672576" behindDoc="0" locked="0" layoutInCell="0" allowOverlap="1" wp14:anchorId="1D8BB46B" wp14:editId="6C0FA526">
              <wp:simplePos x="0" y="0"/>
              <wp:positionH relativeFrom="page">
                <wp:posOffset>3723735</wp:posOffset>
              </wp:positionH>
              <wp:positionV relativeFrom="page">
                <wp:posOffset>9414510</wp:posOffset>
              </wp:positionV>
              <wp:extent cx="477520" cy="477520"/>
              <wp:effectExtent l="0" t="0" r="0" b="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bg1"/>
                      </a:solidFill>
                      <a:ln>
                        <a:noFill/>
                      </a:ln>
                    </wps:spPr>
                    <wps:txbx>
                      <w:txbxContent>
                        <w:p w14:paraId="13953345" w14:textId="2E7EC6C0" w:rsidR="008F373F" w:rsidRPr="002831A4" w:rsidRDefault="008F373F">
                          <w:pPr>
                            <w:rPr>
                              <w:rStyle w:val="Nmerodepgina"/>
                              <w:rFonts w:ascii="Gotham" w:hAnsi="Gotham"/>
                              <w:b/>
                              <w:sz w:val="20"/>
                              <w:szCs w:val="20"/>
                            </w:rPr>
                          </w:pPr>
                          <w:r w:rsidRPr="002831A4">
                            <w:fldChar w:fldCharType="begin"/>
                          </w:r>
                          <w:r w:rsidRPr="002831A4">
                            <w:rPr>
                              <w:rFonts w:ascii="Gotham" w:hAnsi="Gotham"/>
                              <w:b/>
                              <w:sz w:val="20"/>
                              <w:szCs w:val="20"/>
                            </w:rPr>
                            <w:instrText>PAGE    \* MERGEFORMAT</w:instrText>
                          </w:r>
                          <w:r w:rsidRPr="002831A4">
                            <w:fldChar w:fldCharType="separate"/>
                          </w:r>
                          <w:r w:rsidR="00685F2F" w:rsidRPr="00685F2F">
                            <w:rPr>
                              <w:rStyle w:val="Nmerodepgina"/>
                              <w:bCs/>
                              <w:noProof/>
                              <w:lang w:val="es-ES"/>
                            </w:rPr>
                            <w:t>5</w:t>
                          </w:r>
                          <w:r w:rsidRPr="002831A4">
                            <w:rPr>
                              <w:rStyle w:val="Nmerodepgina"/>
                              <w:rFonts w:ascii="Gotham" w:hAnsi="Gotham"/>
                              <w:b/>
                              <w:bCs/>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BB46B" id="Elipse 3" o:spid="_x0000_s1027" style="position:absolute;left:0;text-align:left;margin-left:293.2pt;margin-top:741.3pt;width:37.6pt;height:37.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" o:allowincell="f" fillcolor="white [3212]" stroked="f">
              <v:textbox inset="0,,0">
                <w:txbxContent>
                  <w:p w14:paraId="13953345" w14:textId="2E7EC6C0" w:rsidR="008F373F" w:rsidRPr="002831A4" w:rsidRDefault="008F373F">
                    <w:pPr>
                      <w:rPr>
                        <w:rStyle w:val="Nmerodepgina"/>
                        <w:rFonts w:ascii="Gotham" w:hAnsi="Gotham"/>
                        <w:b/>
                        <w:sz w:val="20"/>
                        <w:szCs w:val="20"/>
                      </w:rPr>
                    </w:pPr>
                    <w:r w:rsidRPr="002831A4">
                      <w:fldChar w:fldCharType="begin"/>
                    </w:r>
                    <w:r w:rsidRPr="002831A4">
                      <w:rPr>
                        <w:rFonts w:ascii="Gotham" w:hAnsi="Gotham"/>
                        <w:b/>
                        <w:sz w:val="20"/>
                        <w:szCs w:val="20"/>
                      </w:rPr>
                      <w:instrText>PAGE    \* MERGEFORMAT</w:instrText>
                    </w:r>
                    <w:r w:rsidRPr="002831A4">
                      <w:fldChar w:fldCharType="separate"/>
                    </w:r>
                    <w:r w:rsidR="00685F2F" w:rsidRPr="00685F2F">
                      <w:rPr>
                        <w:rStyle w:val="Nmerodepgina"/>
                        <w:bCs/>
                        <w:noProof/>
                        <w:lang w:val="es-ES"/>
                      </w:rPr>
                      <w:t>5</w:t>
                    </w:r>
                    <w:r w:rsidRPr="002831A4">
                      <w:rPr>
                        <w:rStyle w:val="Nmerodepgina"/>
                        <w:rFonts w:ascii="Gotham" w:hAnsi="Gotham"/>
                        <w:b/>
                        <w:bCs/>
                        <w:sz w:val="20"/>
                        <w:szCs w:val="20"/>
                      </w:rPr>
                      <w:fldChar w:fldCharType="end"/>
                    </w:r>
                  </w:p>
                </w:txbxContent>
              </v:textbox>
              <w10:wrap anchorx="page" anchory="page"/>
            </v:oval>
          </w:pict>
        </mc:Fallback>
      </mc:AlternateContent>
    </w:r>
    <w:r w:rsidR="00BD44E0">
      <w:rPr>
        <w:rFonts w:ascii="Gotham" w:eastAsia="Times New Roman" w:hAnsi="Gotham" w:cs="Times New Roman"/>
        <w:noProof/>
        <w:color w:val="000000"/>
        <w:sz w:val="22"/>
        <w:szCs w:val="22"/>
        <w:lang w:val="es-ES"/>
      </w:rPr>
      <mc:AlternateContent>
        <mc:Choice Requires="wps">
          <w:drawing>
            <wp:anchor distT="0" distB="0" distL="114300" distR="114300" simplePos="0" relativeHeight="251670528" behindDoc="0" locked="0" layoutInCell="1" allowOverlap="1" wp14:anchorId="740F276D" wp14:editId="5EC75FC7">
              <wp:simplePos x="0" y="0"/>
              <wp:positionH relativeFrom="column">
                <wp:posOffset>-161925</wp:posOffset>
              </wp:positionH>
              <wp:positionV relativeFrom="paragraph">
                <wp:posOffset>-505460</wp:posOffset>
              </wp:positionV>
              <wp:extent cx="19431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43100" cy="0"/>
                      </a:xfrm>
                      <a:prstGeom prst="line">
                        <a:avLst/>
                      </a:prstGeom>
                      <a:ln>
                        <a:solidFill>
                          <a:srgbClr val="F2E6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5610B2" id="Conector recto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75pt,-39.8pt" to="140.2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" strokecolor="#f2e600" strokeweight="2pt"/>
          </w:pict>
        </mc:Fallback>
      </mc:AlternateContent>
    </w:r>
    <w:r w:rsidR="00BD44E0">
      <w:rPr>
        <w:noProof/>
        <w:lang w:val="es-ES"/>
      </w:rPr>
      <w:drawing>
        <wp:anchor distT="0" distB="0" distL="114300" distR="114300" simplePos="0" relativeHeight="251668480" behindDoc="1" locked="0" layoutInCell="1" allowOverlap="1" wp14:anchorId="75FA6EDC" wp14:editId="6D0EEBC1">
          <wp:simplePos x="0" y="0"/>
          <wp:positionH relativeFrom="column">
            <wp:posOffset>3781425</wp:posOffset>
          </wp:positionH>
          <wp:positionV relativeFrom="paragraph">
            <wp:posOffset>-1271905</wp:posOffset>
          </wp:positionV>
          <wp:extent cx="2781300" cy="1450340"/>
          <wp:effectExtent l="0" t="0" r="0" b="0"/>
          <wp:wrapTight wrapText="bothSides">
            <wp:wrapPolygon edited="0">
              <wp:start x="0" y="0"/>
              <wp:lineTo x="0" y="21278"/>
              <wp:lineTo x="21452" y="21278"/>
              <wp:lineTo x="2145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300" cy="1450340"/>
                  </a:xfrm>
                  <a:prstGeom prst="rect">
                    <a:avLst/>
                  </a:prstGeom>
                </pic:spPr>
              </pic:pic>
            </a:graphicData>
          </a:graphic>
          <wp14:sizeRelH relativeFrom="page">
            <wp14:pctWidth>0</wp14:pctWidth>
          </wp14:sizeRelH>
          <wp14:sizeRelV relativeFrom="page">
            <wp14:pctHeight>0</wp14:pctHeight>
          </wp14:sizeRelV>
        </wp:anchor>
      </w:drawing>
    </w:r>
    <w:r w:rsidR="00962B3B">
      <w:rPr>
        <w:rFonts w:ascii="Gotham" w:eastAsia="Times New Roman" w:hAnsi="Gotham" w:cs="Times New Roman"/>
        <w:noProof/>
        <w:color w:val="000000"/>
        <w:sz w:val="22"/>
        <w:szCs w:val="22"/>
        <w:lang w:val="es-ES"/>
      </w:rPr>
      <mc:AlternateContent>
        <mc:Choice Requires="wps">
          <w:drawing>
            <wp:anchor distT="0" distB="0" distL="114300" distR="114300" simplePos="0" relativeHeight="251665408" behindDoc="0" locked="0" layoutInCell="1" allowOverlap="1" wp14:anchorId="3DE675C6" wp14:editId="76DD1FBA">
              <wp:simplePos x="0" y="0"/>
              <wp:positionH relativeFrom="column">
                <wp:posOffset>-256963</wp:posOffset>
              </wp:positionH>
              <wp:positionV relativeFrom="paragraph">
                <wp:posOffset>810260</wp:posOffset>
              </wp:positionV>
              <wp:extent cx="3081655" cy="683895"/>
              <wp:effectExtent l="0" t="0" r="0" b="1905"/>
              <wp:wrapSquare wrapText="bothSides"/>
              <wp:docPr id="6" name="Cuadro de texto 6"/>
              <wp:cNvGraphicFramePr/>
              <a:graphic xmlns:a="http://schemas.openxmlformats.org/drawingml/2006/main">
                <a:graphicData uri="http://schemas.microsoft.com/office/word/2010/wordprocessingShape">
                  <wps:wsp>
                    <wps:cNvSpPr txBox="1"/>
                    <wps:spPr>
                      <a:xfrm>
                        <a:off x="0" y="0"/>
                        <a:ext cx="3081655" cy="6838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B2DA35" w14:textId="2A9E88B6" w:rsidR="00962B3B" w:rsidRPr="00962B3B" w:rsidRDefault="00962B3B" w:rsidP="00962B3B">
                          <w:pPr>
                            <w:rPr>
                              <w:rFonts w:ascii="Gotham Book" w:hAnsi="Gotham Book"/>
                              <w:color w:val="595959" w:themeColor="text1" w:themeTint="A6"/>
                              <w:sz w:val="18"/>
                              <w:szCs w:val="18"/>
                              <w:lang w:val="es-ES"/>
                            </w:rPr>
                          </w:pPr>
                          <w:r w:rsidRPr="00962B3B">
                            <w:rPr>
                              <w:rFonts w:ascii="Gotham Book" w:hAnsi="Gotham Book"/>
                              <w:color w:val="595959" w:themeColor="text1" w:themeTint="A6"/>
                              <w:sz w:val="18"/>
                              <w:szCs w:val="18"/>
                              <w:lang w:val="es-ES"/>
                            </w:rPr>
                            <w:t>Nota interna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675C6" id="_x0000_t202" coordsize="21600,21600" o:spt="202" path="m,l,21600r21600,l21600,xe">
              <v:stroke joinstyle="miter"/>
              <v:path gradientshapeok="t" o:connecttype="rect"/>
            </v:shapetype>
            <v:shape id="Cuadro de texto 6" o:spid="_x0000_s1028" type="#_x0000_t202" style="position:absolute;left:0;text-align:left;margin-left:-20.25pt;margin-top:63.8pt;width:242.6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0aswIAALEFAAAOAAAAZHJzL2Uyb0RvYy54bWysVE1v2zAMvQ/YfxB0T22nSZY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" filled="f" stroked="f">
              <v:textbox>
                <w:txbxContent>
                  <w:p w14:paraId="37B2DA35" w14:textId="2A9E88B6" w:rsidR="00962B3B" w:rsidRPr="00962B3B" w:rsidRDefault="00962B3B" w:rsidP="00962B3B">
                    <w:pPr>
                      <w:rPr>
                        <w:rFonts w:ascii="Gotham Book" w:hAnsi="Gotham Book"/>
                        <w:color w:val="595959" w:themeColor="text1" w:themeTint="A6"/>
                        <w:sz w:val="18"/>
                        <w:szCs w:val="18"/>
                        <w:lang w:val="es-ES"/>
                      </w:rPr>
                    </w:pPr>
                    <w:r w:rsidRPr="00962B3B">
                      <w:rPr>
                        <w:rFonts w:ascii="Gotham Book" w:hAnsi="Gotham Book"/>
                        <w:color w:val="595959" w:themeColor="text1" w:themeTint="A6"/>
                        <w:sz w:val="18"/>
                        <w:szCs w:val="18"/>
                        <w:lang w:val="es-ES"/>
                      </w:rPr>
                      <w:t>Nota interna</w:t>
                    </w:r>
                  </w:p>
                </w:txbxContent>
              </v:textbox>
              <w10:wrap type="square"/>
            </v:shape>
          </w:pict>
        </mc:Fallback>
      </mc:AlternateContent>
    </w:r>
    <w:r w:rsidR="00962B3B">
      <w:rPr>
        <w:rFonts w:ascii="Gotham" w:eastAsia="Times New Roman" w:hAnsi="Gotham" w:cs="Times New Roman"/>
        <w:noProof/>
        <w:color w:val="000000"/>
        <w:sz w:val="22"/>
        <w:szCs w:val="22"/>
        <w:lang w:val="es-ES"/>
      </w:rPr>
      <mc:AlternateContent>
        <mc:Choice Requires="wps">
          <w:drawing>
            <wp:anchor distT="0" distB="0" distL="114300" distR="114300" simplePos="0" relativeHeight="251666432" behindDoc="0" locked="0" layoutInCell="1" allowOverlap="1" wp14:anchorId="45D43361" wp14:editId="5F87CA36">
              <wp:simplePos x="0" y="0"/>
              <wp:positionH relativeFrom="column">
                <wp:posOffset>-137795</wp:posOffset>
              </wp:positionH>
              <wp:positionV relativeFrom="paragraph">
                <wp:posOffset>811530</wp:posOffset>
              </wp:positionV>
              <wp:extent cx="1943100" cy="0"/>
              <wp:effectExtent l="0" t="0" r="12700" b="25400"/>
              <wp:wrapNone/>
              <wp:docPr id="7" name="Conector recto 7"/>
              <wp:cNvGraphicFramePr/>
              <a:graphic xmlns:a="http://schemas.openxmlformats.org/drawingml/2006/main">
                <a:graphicData uri="http://schemas.microsoft.com/office/word/2010/wordprocessingShape">
                  <wps:wsp>
                    <wps:cNvCnPr/>
                    <wps:spPr>
                      <a:xfrm>
                        <a:off x="0" y="0"/>
                        <a:ext cx="1943100" cy="0"/>
                      </a:xfrm>
                      <a:prstGeom prst="line">
                        <a:avLst/>
                      </a:prstGeom>
                      <a:ln>
                        <a:solidFill>
                          <a:srgbClr val="F2E6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9A0FE6" id="Conector recto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85pt,63.9pt" to="142.1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" strokecolor="#f2e600"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BF6D" w14:textId="77777777" w:rsidR="005061E3" w:rsidRDefault="005061E3" w:rsidP="00E20C60">
      <w:r>
        <w:separator/>
      </w:r>
    </w:p>
  </w:footnote>
  <w:footnote w:type="continuationSeparator" w:id="0">
    <w:p w14:paraId="081CE159" w14:textId="77777777" w:rsidR="005061E3" w:rsidRDefault="005061E3" w:rsidP="00E2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6EC7" w14:textId="77777777" w:rsidR="00E20C60" w:rsidRDefault="008A23A7">
    <w:pPr>
      <w:pStyle w:val="Encabezado"/>
    </w:pPr>
    <w:r>
      <w:rPr>
        <w:noProof/>
        <w:lang w:val="es-ES"/>
      </w:rPr>
      <w:pict w14:anchorId="2189B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4026 557 2502 827 2584 1904 3291 2077 3726 2096 3726 2269 6773 2385 10800 2404 10800 18407 20675 18714 20321 19330 15125 19484 14526 19522 14499 19638 14363 19657 14091 19849 14091 19945 2448 20215 2502 20638 11072 20849 13656 20869 13574 21176 13465 21484 13438 21542 21572 21542 21600 18907 21382 18714 21273 18714 21246 18599 19940 18560 10800 18407 10800 2404 15479 2385 19015 2269 19015 1442 11969 1307 4842 1134 4080 865 4325 730 4325 673 4189 557 4026 557">
          <v:imagedata r:id="rId1" o:title="analisis_comunicadointeri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B87A" w14:textId="67BD7B02" w:rsidR="00E20C60" w:rsidRDefault="00962B3B" w:rsidP="00B80A82">
    <w:pPr>
      <w:pStyle w:val="Encabezado"/>
      <w:ind w:left="-284"/>
    </w:pPr>
    <w:r>
      <w:rPr>
        <w:rFonts w:ascii="Gotham" w:eastAsia="Times New Roman" w:hAnsi="Gotham" w:cs="Times New Roman"/>
        <w:noProof/>
        <w:color w:val="000000"/>
        <w:sz w:val="22"/>
        <w:szCs w:val="22"/>
        <w:lang w:val="es-ES"/>
      </w:rPr>
      <mc:AlternateContent>
        <mc:Choice Requires="wps">
          <w:drawing>
            <wp:anchor distT="0" distB="0" distL="114300" distR="114300" simplePos="0" relativeHeight="251662336" behindDoc="0" locked="0" layoutInCell="1" allowOverlap="1" wp14:anchorId="278F550C" wp14:editId="04CB926C">
              <wp:simplePos x="0" y="0"/>
              <wp:positionH relativeFrom="column">
                <wp:posOffset>2265045</wp:posOffset>
              </wp:positionH>
              <wp:positionV relativeFrom="paragraph">
                <wp:posOffset>197485</wp:posOffset>
              </wp:positionV>
              <wp:extent cx="3196590" cy="69215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196590" cy="692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8736B1" w14:textId="2F9E4449" w:rsidR="00962B3B" w:rsidRPr="00962B3B" w:rsidRDefault="00962B3B" w:rsidP="00962B3B">
                          <w:pPr>
                            <w:jc w:val="right"/>
                            <w:rPr>
                              <w:rFonts w:ascii="Gotham Book" w:hAnsi="Gotham Book"/>
                              <w:color w:val="595959" w:themeColor="text1" w:themeTint="A6"/>
                              <w:sz w:val="36"/>
                              <w:szCs w:val="36"/>
                              <w:lang w:val="es-ES"/>
                            </w:rPr>
                          </w:pPr>
                          <w:r w:rsidRPr="00962B3B">
                            <w:rPr>
                              <w:rFonts w:ascii="Gotham Book" w:hAnsi="Gotham Book"/>
                              <w:color w:val="595959" w:themeColor="text1" w:themeTint="A6"/>
                              <w:sz w:val="36"/>
                              <w:szCs w:val="36"/>
                              <w:lang w:val="es-ES"/>
                            </w:rPr>
                            <w:t>Nota</w:t>
                          </w:r>
                        </w:p>
                        <w:p w14:paraId="65AE833A" w14:textId="7181F0B9" w:rsidR="00962B3B" w:rsidRPr="00962B3B" w:rsidRDefault="00962B3B" w:rsidP="00962B3B">
                          <w:pPr>
                            <w:jc w:val="right"/>
                            <w:rPr>
                              <w:rFonts w:ascii="Gotham Book" w:hAnsi="Gotham Book"/>
                              <w:color w:val="595959" w:themeColor="text1" w:themeTint="A6"/>
                              <w:sz w:val="36"/>
                              <w:szCs w:val="36"/>
                              <w:lang w:val="es-ES"/>
                            </w:rPr>
                          </w:pPr>
                          <w:r>
                            <w:rPr>
                              <w:rFonts w:ascii="Gotham Book" w:hAnsi="Gotham Book"/>
                              <w:color w:val="595959" w:themeColor="text1" w:themeTint="A6"/>
                              <w:sz w:val="36"/>
                              <w:szCs w:val="36"/>
                              <w:lang w:val="es-ES"/>
                            </w:rPr>
                            <w:t>i</w:t>
                          </w:r>
                          <w:r w:rsidRPr="00962B3B">
                            <w:rPr>
                              <w:rFonts w:ascii="Gotham Book" w:hAnsi="Gotham Book"/>
                              <w:color w:val="595959" w:themeColor="text1" w:themeTint="A6"/>
                              <w:sz w:val="36"/>
                              <w:szCs w:val="36"/>
                              <w:lang w:val="es-ES"/>
                            </w:rPr>
                            <w:t>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550C" id="_x0000_t202" coordsize="21600,21600" o:spt="202" path="m,l,21600r21600,l21600,xe">
              <v:stroke joinstyle="miter"/>
              <v:path gradientshapeok="t" o:connecttype="rect"/>
            </v:shapetype>
            <v:shape id="Cuadro de texto 1" o:spid="_x0000_s1026" type="#_x0000_t202" style="position:absolute;left:0;text-align:left;margin-left:178.35pt;margin-top:15.55pt;width:251.7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" filled="f" stroked="f">
              <v:textbox>
                <w:txbxContent>
                  <w:p w14:paraId="1F8736B1" w14:textId="2F9E4449" w:rsidR="00962B3B" w:rsidRPr="00962B3B" w:rsidRDefault="00962B3B" w:rsidP="00962B3B">
                    <w:pPr>
                      <w:jc w:val="right"/>
                      <w:rPr>
                        <w:rFonts w:ascii="Gotham Book" w:hAnsi="Gotham Book"/>
                        <w:color w:val="595959" w:themeColor="text1" w:themeTint="A6"/>
                        <w:sz w:val="36"/>
                        <w:szCs w:val="36"/>
                        <w:lang w:val="es-ES"/>
                      </w:rPr>
                    </w:pPr>
                    <w:r w:rsidRPr="00962B3B">
                      <w:rPr>
                        <w:rFonts w:ascii="Gotham Book" w:hAnsi="Gotham Book"/>
                        <w:color w:val="595959" w:themeColor="text1" w:themeTint="A6"/>
                        <w:sz w:val="36"/>
                        <w:szCs w:val="36"/>
                        <w:lang w:val="es-ES"/>
                      </w:rPr>
                      <w:t>Nota</w:t>
                    </w:r>
                  </w:p>
                  <w:p w14:paraId="65AE833A" w14:textId="7181F0B9" w:rsidR="00962B3B" w:rsidRPr="00962B3B" w:rsidRDefault="00962B3B" w:rsidP="00962B3B">
                    <w:pPr>
                      <w:jc w:val="right"/>
                      <w:rPr>
                        <w:rFonts w:ascii="Gotham Book" w:hAnsi="Gotham Book"/>
                        <w:color w:val="595959" w:themeColor="text1" w:themeTint="A6"/>
                        <w:sz w:val="36"/>
                        <w:szCs w:val="36"/>
                        <w:lang w:val="es-ES"/>
                      </w:rPr>
                    </w:pPr>
                    <w:r>
                      <w:rPr>
                        <w:rFonts w:ascii="Gotham Book" w:hAnsi="Gotham Book"/>
                        <w:color w:val="595959" w:themeColor="text1" w:themeTint="A6"/>
                        <w:sz w:val="36"/>
                        <w:szCs w:val="36"/>
                        <w:lang w:val="es-ES"/>
                      </w:rPr>
                      <w:t>i</w:t>
                    </w:r>
                    <w:r w:rsidRPr="00962B3B">
                      <w:rPr>
                        <w:rFonts w:ascii="Gotham Book" w:hAnsi="Gotham Book"/>
                        <w:color w:val="595959" w:themeColor="text1" w:themeTint="A6"/>
                        <w:sz w:val="36"/>
                        <w:szCs w:val="36"/>
                        <w:lang w:val="es-ES"/>
                      </w:rPr>
                      <w:t>nterna</w:t>
                    </w:r>
                  </w:p>
                </w:txbxContent>
              </v:textbox>
              <w10:wrap type="square"/>
            </v:shape>
          </w:pict>
        </mc:Fallback>
      </mc:AlternateContent>
    </w:r>
    <w:r>
      <w:rPr>
        <w:rFonts w:ascii="Gotham" w:eastAsia="Times New Roman" w:hAnsi="Gotham" w:cs="Times New Roman"/>
        <w:noProof/>
        <w:color w:val="000000"/>
        <w:sz w:val="22"/>
        <w:szCs w:val="22"/>
        <w:lang w:val="es-ES"/>
      </w:rPr>
      <mc:AlternateContent>
        <mc:Choice Requires="wps">
          <w:drawing>
            <wp:anchor distT="0" distB="0" distL="114300" distR="114300" simplePos="0" relativeHeight="251663360" behindDoc="0" locked="0" layoutInCell="1" allowOverlap="1" wp14:anchorId="7B3EA409" wp14:editId="3EACC342">
              <wp:simplePos x="0" y="0"/>
              <wp:positionH relativeFrom="column">
                <wp:posOffset>5465233</wp:posOffset>
              </wp:positionH>
              <wp:positionV relativeFrom="paragraph">
                <wp:posOffset>316865</wp:posOffset>
              </wp:positionV>
              <wp:extent cx="229235" cy="457200"/>
              <wp:effectExtent l="0" t="0" r="0" b="0"/>
              <wp:wrapNone/>
              <wp:docPr id="5" name="Rectángulo 5"/>
              <wp:cNvGraphicFramePr/>
              <a:graphic xmlns:a="http://schemas.openxmlformats.org/drawingml/2006/main">
                <a:graphicData uri="http://schemas.microsoft.com/office/word/2010/wordprocessingShape">
                  <wps:wsp>
                    <wps:cNvSpPr/>
                    <wps:spPr>
                      <a:xfrm>
                        <a:off x="0" y="0"/>
                        <a:ext cx="229235" cy="457200"/>
                      </a:xfrm>
                      <a:prstGeom prst="rect">
                        <a:avLst/>
                      </a:prstGeom>
                      <a:solidFill>
                        <a:srgbClr val="F2E6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A2CF50" id="Rectángulo 5" o:spid="_x0000_s1026" style="position:absolute;margin-left:430.35pt;margin-top:24.95pt;width:18.0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" fillcolor="#f2e600" stroked="f" strokeweight="2pt"/>
          </w:pict>
        </mc:Fallback>
      </mc:AlternateContent>
    </w:r>
    <w:r w:rsidR="00BD44E0">
      <w:rPr>
        <w:noProof/>
        <w:lang w:val="es-ES"/>
      </w:rPr>
      <w:drawing>
        <wp:inline distT="0" distB="0" distL="0" distR="0" wp14:anchorId="2B95898A" wp14:editId="22CA3B71">
          <wp:extent cx="1143000" cy="11239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775"/>
                  <a:stretch/>
                </pic:blipFill>
                <pic:spPr bwMode="auto">
                  <a:xfrm>
                    <a:off x="0" y="0"/>
                    <a:ext cx="1143000" cy="11239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31B0" w14:textId="77777777" w:rsidR="00E20C60" w:rsidRDefault="008A23A7">
    <w:pPr>
      <w:pStyle w:val="Encabezado"/>
    </w:pPr>
    <w:r>
      <w:rPr>
        <w:noProof/>
        <w:lang w:val="es-ES"/>
      </w:rPr>
      <w:pict w14:anchorId="0E55A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4026 557 2502 827 2584 1904 3291 2077 3726 2096 3726 2269 6773 2385 10800 2404 10800 18407 20675 18714 20321 19330 15125 19484 14526 19522 14499 19638 14363 19657 14091 19849 14091 19945 2448 20215 2502 20638 11072 20849 13656 20869 13574 21176 13465 21484 13438 21542 21572 21542 21600 18907 21382 18714 21273 18714 21246 18599 19940 18560 10800 18407 10800 2404 15479 2385 19015 2269 19015 1442 11969 1307 4842 1134 4080 865 4325 730 4325 673 4189 557 4026 557">
          <v:imagedata r:id="rId1" o:title="analisis_comunicadointeri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AF"/>
    <w:multiLevelType w:val="hybridMultilevel"/>
    <w:tmpl w:val="67440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5C661F"/>
    <w:multiLevelType w:val="hybridMultilevel"/>
    <w:tmpl w:val="223EF5CE"/>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B21B27"/>
    <w:multiLevelType w:val="hybridMultilevel"/>
    <w:tmpl w:val="E3A018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BC5C16"/>
    <w:multiLevelType w:val="hybridMultilevel"/>
    <w:tmpl w:val="F536CF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A80717F"/>
    <w:multiLevelType w:val="hybridMultilevel"/>
    <w:tmpl w:val="CB5E9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827CCD"/>
    <w:multiLevelType w:val="multilevel"/>
    <w:tmpl w:val="490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90701"/>
    <w:multiLevelType w:val="hybridMultilevel"/>
    <w:tmpl w:val="C772F7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372334A"/>
    <w:multiLevelType w:val="hybridMultilevel"/>
    <w:tmpl w:val="ADCE44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7701A"/>
    <w:multiLevelType w:val="hybridMultilevel"/>
    <w:tmpl w:val="4D96E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827A76"/>
    <w:multiLevelType w:val="hybridMultilevel"/>
    <w:tmpl w:val="A00EB50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1E11303C"/>
    <w:multiLevelType w:val="hybridMultilevel"/>
    <w:tmpl w:val="171604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09233D9"/>
    <w:multiLevelType w:val="hybridMultilevel"/>
    <w:tmpl w:val="4E34882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7546F"/>
    <w:multiLevelType w:val="hybridMultilevel"/>
    <w:tmpl w:val="52C6FB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03792"/>
    <w:multiLevelType w:val="hybridMultilevel"/>
    <w:tmpl w:val="304405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50604E"/>
    <w:multiLevelType w:val="multilevel"/>
    <w:tmpl w:val="C33C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971D7"/>
    <w:multiLevelType w:val="hybridMultilevel"/>
    <w:tmpl w:val="469E8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B2DBE"/>
    <w:multiLevelType w:val="hybridMultilevel"/>
    <w:tmpl w:val="1304EFAA"/>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9D1CDCD2">
      <w:numFmt w:val="bullet"/>
      <w:lvlText w:val="•"/>
      <w:lvlJc w:val="left"/>
      <w:pPr>
        <w:ind w:left="2508" w:hanging="360"/>
      </w:pPr>
      <w:rPr>
        <w:rFonts w:ascii="Gotham" w:eastAsiaTheme="minorEastAsia" w:hAnsi="Gotham" w:cs="Calibri"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0A90173"/>
    <w:multiLevelType w:val="hybridMultilevel"/>
    <w:tmpl w:val="17383F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1A96CD1"/>
    <w:multiLevelType w:val="hybridMultilevel"/>
    <w:tmpl w:val="D85E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517A63"/>
    <w:multiLevelType w:val="hybridMultilevel"/>
    <w:tmpl w:val="1690E8D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0" w15:restartNumberingAfterBreak="0">
    <w:nsid w:val="342F386E"/>
    <w:multiLevelType w:val="hybridMultilevel"/>
    <w:tmpl w:val="468CCC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39A708EE"/>
    <w:multiLevelType w:val="hybridMultilevel"/>
    <w:tmpl w:val="C7F83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9A6D33"/>
    <w:multiLevelType w:val="hybridMultilevel"/>
    <w:tmpl w:val="B8A2D87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F40CAD"/>
    <w:multiLevelType w:val="hybridMultilevel"/>
    <w:tmpl w:val="FBA0E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00D6103"/>
    <w:multiLevelType w:val="hybridMultilevel"/>
    <w:tmpl w:val="96F6F6BE"/>
    <w:lvl w:ilvl="0" w:tplc="C408E5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497B65"/>
    <w:multiLevelType w:val="hybridMultilevel"/>
    <w:tmpl w:val="4AF06E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44F3C19"/>
    <w:multiLevelType w:val="hybridMultilevel"/>
    <w:tmpl w:val="972AC62C"/>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9D1CDCD2">
      <w:numFmt w:val="bullet"/>
      <w:lvlText w:val="•"/>
      <w:lvlJc w:val="left"/>
      <w:pPr>
        <w:ind w:left="2508" w:hanging="360"/>
      </w:pPr>
      <w:rPr>
        <w:rFonts w:ascii="Gotham" w:eastAsiaTheme="minorEastAsia" w:hAnsi="Gotham" w:cs="Calibri"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44A24356"/>
    <w:multiLevelType w:val="hybridMultilevel"/>
    <w:tmpl w:val="C6623C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457848B2"/>
    <w:multiLevelType w:val="hybridMultilevel"/>
    <w:tmpl w:val="D21C35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9FA37BA"/>
    <w:multiLevelType w:val="hybridMultilevel"/>
    <w:tmpl w:val="4C64F16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4C4B2638"/>
    <w:multiLevelType w:val="multilevel"/>
    <w:tmpl w:val="C4B0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F47BE6"/>
    <w:multiLevelType w:val="hybridMultilevel"/>
    <w:tmpl w:val="FC7CC8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0AA486D"/>
    <w:multiLevelType w:val="hybridMultilevel"/>
    <w:tmpl w:val="5E66E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1EE6E10"/>
    <w:multiLevelType w:val="hybridMultilevel"/>
    <w:tmpl w:val="5AD4C8BA"/>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4" w15:restartNumberingAfterBreak="0">
    <w:nsid w:val="52067A8D"/>
    <w:multiLevelType w:val="hybridMultilevel"/>
    <w:tmpl w:val="83FA96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CA60BF"/>
    <w:multiLevelType w:val="hybridMultilevel"/>
    <w:tmpl w:val="8E9685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67E74AE"/>
    <w:multiLevelType w:val="hybridMultilevel"/>
    <w:tmpl w:val="2B026CE6"/>
    <w:lvl w:ilvl="0" w:tplc="0C0A0001">
      <w:start w:val="1"/>
      <w:numFmt w:val="bullet"/>
      <w:lvlText w:val=""/>
      <w:lvlJc w:val="left"/>
      <w:pPr>
        <w:ind w:left="828" w:hanging="360"/>
      </w:pPr>
      <w:rPr>
        <w:rFonts w:ascii="Symbol" w:hAnsi="Symbol" w:hint="default"/>
      </w:rPr>
    </w:lvl>
    <w:lvl w:ilvl="1" w:tplc="0C0A0003">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37" w15:restartNumberingAfterBreak="0">
    <w:nsid w:val="64DA5719"/>
    <w:multiLevelType w:val="hybridMultilevel"/>
    <w:tmpl w:val="66869C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8833491"/>
    <w:multiLevelType w:val="hybridMultilevel"/>
    <w:tmpl w:val="D9C27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055B4B"/>
    <w:multiLevelType w:val="hybridMultilevel"/>
    <w:tmpl w:val="64685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D1A4B53"/>
    <w:multiLevelType w:val="hybridMultilevel"/>
    <w:tmpl w:val="D6BA2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CD54F3"/>
    <w:multiLevelType w:val="hybridMultilevel"/>
    <w:tmpl w:val="6854DF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A014D3E"/>
    <w:multiLevelType w:val="hybridMultilevel"/>
    <w:tmpl w:val="39AA9C22"/>
    <w:lvl w:ilvl="0" w:tplc="0C0A0001">
      <w:start w:val="1"/>
      <w:numFmt w:val="bullet"/>
      <w:lvlText w:val=""/>
      <w:lvlJc w:val="left"/>
      <w:pPr>
        <w:ind w:left="720" w:hanging="360"/>
      </w:pPr>
      <w:rPr>
        <w:rFonts w:ascii="Symbol" w:hAnsi="Symbol" w:hint="default"/>
      </w:rPr>
    </w:lvl>
    <w:lvl w:ilvl="1" w:tplc="6FE419F2">
      <w:numFmt w:val="bullet"/>
      <w:lvlText w:val="·"/>
      <w:lvlJc w:val="left"/>
      <w:pPr>
        <w:ind w:left="1440" w:hanging="360"/>
      </w:pPr>
      <w:rPr>
        <w:rFonts w:ascii="Gotham" w:eastAsiaTheme="minorEastAsia" w:hAnsi="Gotham"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240FD0"/>
    <w:multiLevelType w:val="hybridMultilevel"/>
    <w:tmpl w:val="EC60D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F52E29"/>
    <w:multiLevelType w:val="hybridMultilevel"/>
    <w:tmpl w:val="0E808B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6"/>
  </w:num>
  <w:num w:numId="5">
    <w:abstractNumId w:val="25"/>
  </w:num>
  <w:num w:numId="6">
    <w:abstractNumId w:val="19"/>
  </w:num>
  <w:num w:numId="7">
    <w:abstractNumId w:val="15"/>
  </w:num>
  <w:num w:numId="8">
    <w:abstractNumId w:val="7"/>
  </w:num>
  <w:num w:numId="9">
    <w:abstractNumId w:val="37"/>
  </w:num>
  <w:num w:numId="10">
    <w:abstractNumId w:val="9"/>
  </w:num>
  <w:num w:numId="11">
    <w:abstractNumId w:val="31"/>
  </w:num>
  <w:num w:numId="12">
    <w:abstractNumId w:val="38"/>
  </w:num>
  <w:num w:numId="13">
    <w:abstractNumId w:val="33"/>
  </w:num>
  <w:num w:numId="14">
    <w:abstractNumId w:val="42"/>
  </w:num>
  <w:num w:numId="15">
    <w:abstractNumId w:val="1"/>
  </w:num>
  <w:num w:numId="16">
    <w:abstractNumId w:val="35"/>
  </w:num>
  <w:num w:numId="17">
    <w:abstractNumId w:val="39"/>
  </w:num>
  <w:num w:numId="18">
    <w:abstractNumId w:val="17"/>
  </w:num>
  <w:num w:numId="19">
    <w:abstractNumId w:val="5"/>
  </w:num>
  <w:num w:numId="20">
    <w:abstractNumId w:val="43"/>
  </w:num>
  <w:num w:numId="21">
    <w:abstractNumId w:val="32"/>
  </w:num>
  <w:num w:numId="22">
    <w:abstractNumId w:val="13"/>
  </w:num>
  <w:num w:numId="23">
    <w:abstractNumId w:val="21"/>
  </w:num>
  <w:num w:numId="24">
    <w:abstractNumId w:val="18"/>
  </w:num>
  <w:num w:numId="25">
    <w:abstractNumId w:val="0"/>
  </w:num>
  <w:num w:numId="26">
    <w:abstractNumId w:val="10"/>
  </w:num>
  <w:num w:numId="27">
    <w:abstractNumId w:val="6"/>
  </w:num>
  <w:num w:numId="28">
    <w:abstractNumId w:val="22"/>
  </w:num>
  <w:num w:numId="29">
    <w:abstractNumId w:val="25"/>
  </w:num>
  <w:num w:numId="30">
    <w:abstractNumId w:val="41"/>
  </w:num>
  <w:num w:numId="31">
    <w:abstractNumId w:val="22"/>
  </w:num>
  <w:num w:numId="32">
    <w:abstractNumId w:val="30"/>
  </w:num>
  <w:num w:numId="33">
    <w:abstractNumId w:val="14"/>
  </w:num>
  <w:num w:numId="34">
    <w:abstractNumId w:val="12"/>
  </w:num>
  <w:num w:numId="35">
    <w:abstractNumId w:val="23"/>
  </w:num>
  <w:num w:numId="36">
    <w:abstractNumId w:val="29"/>
  </w:num>
  <w:num w:numId="37">
    <w:abstractNumId w:val="20"/>
  </w:num>
  <w:num w:numId="38">
    <w:abstractNumId w:val="28"/>
  </w:num>
  <w:num w:numId="39">
    <w:abstractNumId w:val="27"/>
  </w:num>
  <w:num w:numId="40">
    <w:abstractNumId w:val="36"/>
  </w:num>
  <w:num w:numId="41">
    <w:abstractNumId w:val="8"/>
  </w:num>
  <w:num w:numId="42">
    <w:abstractNumId w:val="11"/>
  </w:num>
  <w:num w:numId="43">
    <w:abstractNumId w:val="16"/>
  </w:num>
  <w:num w:numId="44">
    <w:abstractNumId w:val="26"/>
  </w:num>
  <w:num w:numId="45">
    <w:abstractNumId w:val="24"/>
  </w:num>
  <w:num w:numId="46">
    <w:abstractNumId w:val="3"/>
  </w:num>
  <w:num w:numId="47">
    <w:abstractNumId w:val="34"/>
  </w:num>
  <w:num w:numId="48">
    <w:abstractNumId w:val="4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60"/>
    <w:rsid w:val="00003029"/>
    <w:rsid w:val="00014910"/>
    <w:rsid w:val="0001549E"/>
    <w:rsid w:val="00027CDB"/>
    <w:rsid w:val="00033CD9"/>
    <w:rsid w:val="000400B7"/>
    <w:rsid w:val="000437D2"/>
    <w:rsid w:val="00044ECC"/>
    <w:rsid w:val="000503E3"/>
    <w:rsid w:val="00055989"/>
    <w:rsid w:val="00056B9E"/>
    <w:rsid w:val="00062566"/>
    <w:rsid w:val="000721CC"/>
    <w:rsid w:val="000744D9"/>
    <w:rsid w:val="00085CFA"/>
    <w:rsid w:val="00095EFB"/>
    <w:rsid w:val="000A0E64"/>
    <w:rsid w:val="000A1441"/>
    <w:rsid w:val="000A5BA2"/>
    <w:rsid w:val="000B7ED2"/>
    <w:rsid w:val="000C6E4E"/>
    <w:rsid w:val="000D2690"/>
    <w:rsid w:val="000D2F11"/>
    <w:rsid w:val="000D5479"/>
    <w:rsid w:val="000E2013"/>
    <w:rsid w:val="00114450"/>
    <w:rsid w:val="00115AD9"/>
    <w:rsid w:val="001246E1"/>
    <w:rsid w:val="00135FD9"/>
    <w:rsid w:val="001370EC"/>
    <w:rsid w:val="00140C87"/>
    <w:rsid w:val="00142322"/>
    <w:rsid w:val="001661CC"/>
    <w:rsid w:val="00173615"/>
    <w:rsid w:val="0018011A"/>
    <w:rsid w:val="0019346F"/>
    <w:rsid w:val="001A0582"/>
    <w:rsid w:val="001B11C7"/>
    <w:rsid w:val="001C1884"/>
    <w:rsid w:val="001C3591"/>
    <w:rsid w:val="001D55FA"/>
    <w:rsid w:val="001E6185"/>
    <w:rsid w:val="001F2924"/>
    <w:rsid w:val="001F6806"/>
    <w:rsid w:val="001F7D90"/>
    <w:rsid w:val="00207C24"/>
    <w:rsid w:val="00212973"/>
    <w:rsid w:val="00213126"/>
    <w:rsid w:val="002224BB"/>
    <w:rsid w:val="0023101A"/>
    <w:rsid w:val="002426C1"/>
    <w:rsid w:val="00243649"/>
    <w:rsid w:val="002465F6"/>
    <w:rsid w:val="0027194A"/>
    <w:rsid w:val="00275DEC"/>
    <w:rsid w:val="00281F10"/>
    <w:rsid w:val="002831A4"/>
    <w:rsid w:val="00294C9C"/>
    <w:rsid w:val="002A57FE"/>
    <w:rsid w:val="002C57E5"/>
    <w:rsid w:val="002F5929"/>
    <w:rsid w:val="002F7249"/>
    <w:rsid w:val="00300810"/>
    <w:rsid w:val="0030330F"/>
    <w:rsid w:val="00313E4C"/>
    <w:rsid w:val="00315571"/>
    <w:rsid w:val="00350608"/>
    <w:rsid w:val="00364549"/>
    <w:rsid w:val="00381C33"/>
    <w:rsid w:val="003842BC"/>
    <w:rsid w:val="00390117"/>
    <w:rsid w:val="00397FC0"/>
    <w:rsid w:val="003B2563"/>
    <w:rsid w:val="003C0C4C"/>
    <w:rsid w:val="003C25F6"/>
    <w:rsid w:val="003C314B"/>
    <w:rsid w:val="003C32B6"/>
    <w:rsid w:val="003C4960"/>
    <w:rsid w:val="003D3524"/>
    <w:rsid w:val="003D37A8"/>
    <w:rsid w:val="003E26B8"/>
    <w:rsid w:val="003F236B"/>
    <w:rsid w:val="003F3D26"/>
    <w:rsid w:val="003F62B0"/>
    <w:rsid w:val="00400301"/>
    <w:rsid w:val="004129F0"/>
    <w:rsid w:val="004230AE"/>
    <w:rsid w:val="00426C6E"/>
    <w:rsid w:val="00426F98"/>
    <w:rsid w:val="00430EF3"/>
    <w:rsid w:val="00432245"/>
    <w:rsid w:val="00441933"/>
    <w:rsid w:val="00444CAB"/>
    <w:rsid w:val="004474D7"/>
    <w:rsid w:val="0045176F"/>
    <w:rsid w:val="00463595"/>
    <w:rsid w:val="00492CAC"/>
    <w:rsid w:val="00494315"/>
    <w:rsid w:val="004A78F0"/>
    <w:rsid w:val="004B70E3"/>
    <w:rsid w:val="004C6AF4"/>
    <w:rsid w:val="004C6FF2"/>
    <w:rsid w:val="004D5B98"/>
    <w:rsid w:val="004E77EF"/>
    <w:rsid w:val="00502374"/>
    <w:rsid w:val="005061E3"/>
    <w:rsid w:val="00515518"/>
    <w:rsid w:val="005344D0"/>
    <w:rsid w:val="0054173F"/>
    <w:rsid w:val="00552E43"/>
    <w:rsid w:val="00553F1C"/>
    <w:rsid w:val="005625B2"/>
    <w:rsid w:val="005666C7"/>
    <w:rsid w:val="0057343B"/>
    <w:rsid w:val="00573ABC"/>
    <w:rsid w:val="005A026F"/>
    <w:rsid w:val="005A402B"/>
    <w:rsid w:val="005C08D8"/>
    <w:rsid w:val="005D6D16"/>
    <w:rsid w:val="005E099D"/>
    <w:rsid w:val="005E16EE"/>
    <w:rsid w:val="005E5BA9"/>
    <w:rsid w:val="005E73A4"/>
    <w:rsid w:val="005F2375"/>
    <w:rsid w:val="005F6A06"/>
    <w:rsid w:val="00603260"/>
    <w:rsid w:val="00604D38"/>
    <w:rsid w:val="00616631"/>
    <w:rsid w:val="00626AED"/>
    <w:rsid w:val="00671ED7"/>
    <w:rsid w:val="00674331"/>
    <w:rsid w:val="00683895"/>
    <w:rsid w:val="00685AC9"/>
    <w:rsid w:val="00685F2F"/>
    <w:rsid w:val="00693663"/>
    <w:rsid w:val="00693DEC"/>
    <w:rsid w:val="006A4FA9"/>
    <w:rsid w:val="006A6BFE"/>
    <w:rsid w:val="006C2927"/>
    <w:rsid w:val="006C5391"/>
    <w:rsid w:val="006E1129"/>
    <w:rsid w:val="006F4CC4"/>
    <w:rsid w:val="00710AD8"/>
    <w:rsid w:val="007148EA"/>
    <w:rsid w:val="00715E78"/>
    <w:rsid w:val="00717C3A"/>
    <w:rsid w:val="007214EE"/>
    <w:rsid w:val="00724EBE"/>
    <w:rsid w:val="00732820"/>
    <w:rsid w:val="00736235"/>
    <w:rsid w:val="007476A3"/>
    <w:rsid w:val="007575E0"/>
    <w:rsid w:val="00760363"/>
    <w:rsid w:val="0078431D"/>
    <w:rsid w:val="00791158"/>
    <w:rsid w:val="007968E0"/>
    <w:rsid w:val="007A06B1"/>
    <w:rsid w:val="007A220C"/>
    <w:rsid w:val="007A2C77"/>
    <w:rsid w:val="007A4252"/>
    <w:rsid w:val="007A543B"/>
    <w:rsid w:val="007A5CAA"/>
    <w:rsid w:val="007B0E91"/>
    <w:rsid w:val="007C06C2"/>
    <w:rsid w:val="007C166B"/>
    <w:rsid w:val="007E5AD2"/>
    <w:rsid w:val="007F3987"/>
    <w:rsid w:val="007F3D09"/>
    <w:rsid w:val="0080320F"/>
    <w:rsid w:val="008075D5"/>
    <w:rsid w:val="0082480C"/>
    <w:rsid w:val="00827BDF"/>
    <w:rsid w:val="0084130D"/>
    <w:rsid w:val="00853D70"/>
    <w:rsid w:val="00853E31"/>
    <w:rsid w:val="00855A7D"/>
    <w:rsid w:val="00857DC4"/>
    <w:rsid w:val="00862F09"/>
    <w:rsid w:val="00877A04"/>
    <w:rsid w:val="0088659D"/>
    <w:rsid w:val="00891EDA"/>
    <w:rsid w:val="00894D43"/>
    <w:rsid w:val="008A23A7"/>
    <w:rsid w:val="008A2AF2"/>
    <w:rsid w:val="008A57B7"/>
    <w:rsid w:val="008C1E0F"/>
    <w:rsid w:val="008F05C8"/>
    <w:rsid w:val="008F2AB0"/>
    <w:rsid w:val="008F373F"/>
    <w:rsid w:val="008F7616"/>
    <w:rsid w:val="0090221F"/>
    <w:rsid w:val="0092530B"/>
    <w:rsid w:val="009269AA"/>
    <w:rsid w:val="00947794"/>
    <w:rsid w:val="00962B3B"/>
    <w:rsid w:val="0097091E"/>
    <w:rsid w:val="0097691D"/>
    <w:rsid w:val="009806B4"/>
    <w:rsid w:val="00982252"/>
    <w:rsid w:val="0098543B"/>
    <w:rsid w:val="00990B61"/>
    <w:rsid w:val="009913C8"/>
    <w:rsid w:val="00992CC4"/>
    <w:rsid w:val="00996424"/>
    <w:rsid w:val="009A1F85"/>
    <w:rsid w:val="009B4C3C"/>
    <w:rsid w:val="009D2AF6"/>
    <w:rsid w:val="009E22AF"/>
    <w:rsid w:val="009E43E7"/>
    <w:rsid w:val="009F2C6E"/>
    <w:rsid w:val="00A05713"/>
    <w:rsid w:val="00A17EC2"/>
    <w:rsid w:val="00A2241E"/>
    <w:rsid w:val="00A228F7"/>
    <w:rsid w:val="00A23FE4"/>
    <w:rsid w:val="00A26623"/>
    <w:rsid w:val="00A3078E"/>
    <w:rsid w:val="00A46A51"/>
    <w:rsid w:val="00A54D6E"/>
    <w:rsid w:val="00A557BE"/>
    <w:rsid w:val="00A55FA4"/>
    <w:rsid w:val="00A82127"/>
    <w:rsid w:val="00A825A6"/>
    <w:rsid w:val="00A83A35"/>
    <w:rsid w:val="00A92209"/>
    <w:rsid w:val="00A947D5"/>
    <w:rsid w:val="00AA2D06"/>
    <w:rsid w:val="00AA7897"/>
    <w:rsid w:val="00AD28CC"/>
    <w:rsid w:val="00AE08E5"/>
    <w:rsid w:val="00AF729C"/>
    <w:rsid w:val="00B03965"/>
    <w:rsid w:val="00B21C44"/>
    <w:rsid w:val="00B25532"/>
    <w:rsid w:val="00B34095"/>
    <w:rsid w:val="00B363E0"/>
    <w:rsid w:val="00B37D3B"/>
    <w:rsid w:val="00B41DCF"/>
    <w:rsid w:val="00B43AE7"/>
    <w:rsid w:val="00B45E00"/>
    <w:rsid w:val="00B634B6"/>
    <w:rsid w:val="00B70E87"/>
    <w:rsid w:val="00B71F68"/>
    <w:rsid w:val="00B72168"/>
    <w:rsid w:val="00B80A82"/>
    <w:rsid w:val="00B87E95"/>
    <w:rsid w:val="00B9187C"/>
    <w:rsid w:val="00BA75E6"/>
    <w:rsid w:val="00BB641C"/>
    <w:rsid w:val="00BB75E5"/>
    <w:rsid w:val="00BC13B6"/>
    <w:rsid w:val="00BC4A9B"/>
    <w:rsid w:val="00BC7D42"/>
    <w:rsid w:val="00BD44E0"/>
    <w:rsid w:val="00BD7AB5"/>
    <w:rsid w:val="00BE63C7"/>
    <w:rsid w:val="00C00BA3"/>
    <w:rsid w:val="00C01C01"/>
    <w:rsid w:val="00C02E5F"/>
    <w:rsid w:val="00C04EA8"/>
    <w:rsid w:val="00C11995"/>
    <w:rsid w:val="00C11A12"/>
    <w:rsid w:val="00C14CE5"/>
    <w:rsid w:val="00C166D7"/>
    <w:rsid w:val="00C2434C"/>
    <w:rsid w:val="00C31F98"/>
    <w:rsid w:val="00C332A4"/>
    <w:rsid w:val="00C53915"/>
    <w:rsid w:val="00C759B2"/>
    <w:rsid w:val="00C75D5B"/>
    <w:rsid w:val="00C77DB1"/>
    <w:rsid w:val="00C954C2"/>
    <w:rsid w:val="00CA24E5"/>
    <w:rsid w:val="00CA4DE0"/>
    <w:rsid w:val="00CB05A5"/>
    <w:rsid w:val="00CC77D8"/>
    <w:rsid w:val="00CC7F67"/>
    <w:rsid w:val="00CD3B3B"/>
    <w:rsid w:val="00CD4161"/>
    <w:rsid w:val="00CE0AFD"/>
    <w:rsid w:val="00CE23FB"/>
    <w:rsid w:val="00CE31FD"/>
    <w:rsid w:val="00CE55E0"/>
    <w:rsid w:val="00CF234E"/>
    <w:rsid w:val="00D003D3"/>
    <w:rsid w:val="00D23A56"/>
    <w:rsid w:val="00D25DD9"/>
    <w:rsid w:val="00D45729"/>
    <w:rsid w:val="00D4712F"/>
    <w:rsid w:val="00D50F90"/>
    <w:rsid w:val="00D5222E"/>
    <w:rsid w:val="00D52AAD"/>
    <w:rsid w:val="00D55A53"/>
    <w:rsid w:val="00D61289"/>
    <w:rsid w:val="00D62CBA"/>
    <w:rsid w:val="00D87145"/>
    <w:rsid w:val="00D874D3"/>
    <w:rsid w:val="00D928B2"/>
    <w:rsid w:val="00DA1B9D"/>
    <w:rsid w:val="00DA1CF7"/>
    <w:rsid w:val="00DB185D"/>
    <w:rsid w:val="00DC2722"/>
    <w:rsid w:val="00DC48D3"/>
    <w:rsid w:val="00DD0411"/>
    <w:rsid w:val="00DD2803"/>
    <w:rsid w:val="00DE15F3"/>
    <w:rsid w:val="00DE587C"/>
    <w:rsid w:val="00DF70AC"/>
    <w:rsid w:val="00DF74AA"/>
    <w:rsid w:val="00E02018"/>
    <w:rsid w:val="00E034F0"/>
    <w:rsid w:val="00E06721"/>
    <w:rsid w:val="00E06D4B"/>
    <w:rsid w:val="00E1083E"/>
    <w:rsid w:val="00E17FA4"/>
    <w:rsid w:val="00E20C60"/>
    <w:rsid w:val="00E63A1F"/>
    <w:rsid w:val="00E720B5"/>
    <w:rsid w:val="00E74D75"/>
    <w:rsid w:val="00E8677B"/>
    <w:rsid w:val="00E92895"/>
    <w:rsid w:val="00EA5A51"/>
    <w:rsid w:val="00EB1C95"/>
    <w:rsid w:val="00EC2AD9"/>
    <w:rsid w:val="00EC4BCC"/>
    <w:rsid w:val="00ED6FA3"/>
    <w:rsid w:val="00EE1897"/>
    <w:rsid w:val="00EE48A7"/>
    <w:rsid w:val="00EF4610"/>
    <w:rsid w:val="00F00A23"/>
    <w:rsid w:val="00F13AE0"/>
    <w:rsid w:val="00F15083"/>
    <w:rsid w:val="00F239D7"/>
    <w:rsid w:val="00F24924"/>
    <w:rsid w:val="00F35F05"/>
    <w:rsid w:val="00F413E3"/>
    <w:rsid w:val="00F45039"/>
    <w:rsid w:val="00F56F8F"/>
    <w:rsid w:val="00F7242A"/>
    <w:rsid w:val="00F7357B"/>
    <w:rsid w:val="00F7677E"/>
    <w:rsid w:val="00F774E3"/>
    <w:rsid w:val="00F8795C"/>
    <w:rsid w:val="00F9177D"/>
    <w:rsid w:val="00FD5F2E"/>
    <w:rsid w:val="00FE15D5"/>
    <w:rsid w:val="00FF02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23843064"/>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8011A"/>
    <w:pPr>
      <w:spacing w:before="100" w:beforeAutospacing="1" w:after="100" w:afterAutospacing="1"/>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C60"/>
    <w:pPr>
      <w:tabs>
        <w:tab w:val="center" w:pos="4252"/>
        <w:tab w:val="right" w:pos="8504"/>
      </w:tabs>
    </w:pPr>
  </w:style>
  <w:style w:type="character" w:customStyle="1" w:styleId="EncabezadoCar">
    <w:name w:val="Encabezado Car"/>
    <w:basedOn w:val="Fuentedeprrafopredeter"/>
    <w:link w:val="Encabezado"/>
    <w:uiPriority w:val="99"/>
    <w:rsid w:val="00E20C60"/>
  </w:style>
  <w:style w:type="paragraph" w:styleId="Piedepgina">
    <w:name w:val="footer"/>
    <w:basedOn w:val="Normal"/>
    <w:link w:val="PiedepginaCar"/>
    <w:uiPriority w:val="99"/>
    <w:unhideWhenUsed/>
    <w:rsid w:val="00E20C60"/>
    <w:pPr>
      <w:tabs>
        <w:tab w:val="center" w:pos="4252"/>
        <w:tab w:val="right" w:pos="8504"/>
      </w:tabs>
    </w:pPr>
  </w:style>
  <w:style w:type="character" w:customStyle="1" w:styleId="PiedepginaCar">
    <w:name w:val="Pie de página Car"/>
    <w:basedOn w:val="Fuentedeprrafopredeter"/>
    <w:link w:val="Piedepgina"/>
    <w:uiPriority w:val="99"/>
    <w:rsid w:val="00E20C60"/>
  </w:style>
  <w:style w:type="character" w:styleId="Textoennegrita">
    <w:name w:val="Strong"/>
    <w:basedOn w:val="Fuentedeprrafopredeter"/>
    <w:uiPriority w:val="22"/>
    <w:qFormat/>
    <w:rsid w:val="00E20C60"/>
    <w:rPr>
      <w:b/>
      <w:bCs/>
    </w:rPr>
  </w:style>
  <w:style w:type="character" w:customStyle="1" w:styleId="apple-converted-space">
    <w:name w:val="apple-converted-space"/>
    <w:basedOn w:val="Fuentedeprrafopredeter"/>
    <w:rsid w:val="00E20C60"/>
  </w:style>
  <w:style w:type="paragraph" w:styleId="Prrafodelista">
    <w:name w:val="List Paragraph"/>
    <w:basedOn w:val="Normal"/>
    <w:uiPriority w:val="34"/>
    <w:qFormat/>
    <w:rsid w:val="001370EC"/>
    <w:pPr>
      <w:ind w:left="720"/>
      <w:contextualSpacing/>
    </w:pPr>
  </w:style>
  <w:style w:type="paragraph" w:styleId="Textonotapie">
    <w:name w:val="footnote text"/>
    <w:basedOn w:val="Normal"/>
    <w:link w:val="TextonotapieCar"/>
    <w:uiPriority w:val="99"/>
    <w:unhideWhenUsed/>
    <w:rsid w:val="00E8677B"/>
    <w:rPr>
      <w:rFonts w:ascii="Cambria" w:eastAsia="MS Mincho" w:hAnsi="Cambria" w:cs="Times New Roman"/>
    </w:rPr>
  </w:style>
  <w:style w:type="character" w:customStyle="1" w:styleId="TextonotapieCar">
    <w:name w:val="Texto nota pie Car"/>
    <w:basedOn w:val="Fuentedeprrafopredeter"/>
    <w:link w:val="Textonotapie"/>
    <w:uiPriority w:val="99"/>
    <w:rsid w:val="00E8677B"/>
    <w:rPr>
      <w:rFonts w:ascii="Cambria" w:eastAsia="MS Mincho" w:hAnsi="Cambria" w:cs="Times New Roman"/>
    </w:rPr>
  </w:style>
  <w:style w:type="character" w:styleId="Refdenotaalpie">
    <w:name w:val="footnote reference"/>
    <w:uiPriority w:val="99"/>
    <w:unhideWhenUsed/>
    <w:rsid w:val="00E8677B"/>
    <w:rPr>
      <w:vertAlign w:val="superscript"/>
    </w:rPr>
  </w:style>
  <w:style w:type="paragraph" w:styleId="NormalWeb">
    <w:name w:val="Normal (Web)"/>
    <w:basedOn w:val="Normal"/>
    <w:uiPriority w:val="99"/>
    <w:unhideWhenUsed/>
    <w:rsid w:val="005666C7"/>
    <w:pPr>
      <w:spacing w:before="100" w:beforeAutospacing="1" w:after="100" w:afterAutospacing="1"/>
    </w:pPr>
    <w:rPr>
      <w:rFonts w:ascii="Times New Roman" w:eastAsia="Times New Roman" w:hAnsi="Times New Roman" w:cs="Times New Roman"/>
      <w:lang w:val="es-ES"/>
    </w:rPr>
  </w:style>
  <w:style w:type="paragraph" w:styleId="Ttulo">
    <w:name w:val="Title"/>
    <w:basedOn w:val="Normal"/>
    <w:link w:val="TtuloCar"/>
    <w:qFormat/>
    <w:rsid w:val="00085CFA"/>
    <w:pPr>
      <w:jc w:val="center"/>
    </w:pPr>
    <w:rPr>
      <w:rFonts w:ascii="Tahoma" w:eastAsia="Times New Roman" w:hAnsi="Tahoma" w:cs="Tahoma"/>
      <w:b/>
      <w:bCs/>
      <w:sz w:val="28"/>
      <w:szCs w:val="20"/>
      <w:u w:val="single"/>
      <w:lang w:val="es-ES"/>
    </w:rPr>
  </w:style>
  <w:style w:type="character" w:customStyle="1" w:styleId="TtuloCar">
    <w:name w:val="Título Car"/>
    <w:basedOn w:val="Fuentedeprrafopredeter"/>
    <w:link w:val="Ttulo"/>
    <w:rsid w:val="00085CFA"/>
    <w:rPr>
      <w:rFonts w:ascii="Tahoma" w:eastAsia="Times New Roman" w:hAnsi="Tahoma" w:cs="Tahoma"/>
      <w:b/>
      <w:bCs/>
      <w:sz w:val="28"/>
      <w:szCs w:val="20"/>
      <w:u w:val="single"/>
      <w:lang w:val="es-ES"/>
    </w:rPr>
  </w:style>
  <w:style w:type="character" w:customStyle="1" w:styleId="tooltip-report">
    <w:name w:val="tooltip-report"/>
    <w:basedOn w:val="Fuentedeprrafopredeter"/>
    <w:rsid w:val="00C75D5B"/>
  </w:style>
  <w:style w:type="paragraph" w:customStyle="1" w:styleId="titularficha">
    <w:name w:val="titularficha"/>
    <w:basedOn w:val="Normal"/>
    <w:rsid w:val="005E16EE"/>
    <w:pPr>
      <w:spacing w:before="100" w:beforeAutospacing="1" w:after="100" w:afterAutospacing="1"/>
    </w:pPr>
    <w:rPr>
      <w:rFonts w:ascii="Times New Roman" w:eastAsia="Times New Roman" w:hAnsi="Times New Roman" w:cs="Times New Roman"/>
      <w:lang w:val="es-ES"/>
    </w:rPr>
  </w:style>
  <w:style w:type="paragraph" w:customStyle="1" w:styleId="sumarioficha">
    <w:name w:val="sumarioficha"/>
    <w:basedOn w:val="Normal"/>
    <w:rsid w:val="005E16EE"/>
    <w:pPr>
      <w:spacing w:before="100" w:beforeAutospacing="1" w:after="100" w:afterAutospacing="1"/>
    </w:pPr>
    <w:rPr>
      <w:rFonts w:ascii="Times New Roman" w:eastAsia="Times New Roman" w:hAnsi="Times New Roman" w:cs="Times New Roman"/>
      <w:lang w:val="es-ES"/>
    </w:rPr>
  </w:style>
  <w:style w:type="character" w:customStyle="1" w:styleId="Ttulo3Car">
    <w:name w:val="Título 3 Car"/>
    <w:basedOn w:val="Fuentedeprrafopredeter"/>
    <w:link w:val="Ttulo3"/>
    <w:uiPriority w:val="9"/>
    <w:rsid w:val="0018011A"/>
    <w:rPr>
      <w:rFonts w:ascii="Times New Roman" w:eastAsia="Times New Roman" w:hAnsi="Times New Roman" w:cs="Times New Roman"/>
      <w:b/>
      <w:bCs/>
      <w:sz w:val="27"/>
      <w:szCs w:val="27"/>
      <w:lang w:val="es-ES"/>
    </w:rPr>
  </w:style>
  <w:style w:type="character" w:styleId="Nmerodepgina">
    <w:name w:val="page number"/>
    <w:basedOn w:val="Fuentedeprrafopredeter"/>
    <w:uiPriority w:val="99"/>
    <w:unhideWhenUsed/>
    <w:rsid w:val="008F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8294">
      <w:bodyDiv w:val="1"/>
      <w:marLeft w:val="0"/>
      <w:marRight w:val="0"/>
      <w:marTop w:val="0"/>
      <w:marBottom w:val="0"/>
      <w:divBdr>
        <w:top w:val="none" w:sz="0" w:space="0" w:color="auto"/>
        <w:left w:val="none" w:sz="0" w:space="0" w:color="auto"/>
        <w:bottom w:val="none" w:sz="0" w:space="0" w:color="auto"/>
        <w:right w:val="none" w:sz="0" w:space="0" w:color="auto"/>
      </w:divBdr>
    </w:div>
    <w:div w:id="159739207">
      <w:bodyDiv w:val="1"/>
      <w:marLeft w:val="0"/>
      <w:marRight w:val="0"/>
      <w:marTop w:val="0"/>
      <w:marBottom w:val="0"/>
      <w:divBdr>
        <w:top w:val="none" w:sz="0" w:space="0" w:color="auto"/>
        <w:left w:val="none" w:sz="0" w:space="0" w:color="auto"/>
        <w:bottom w:val="none" w:sz="0" w:space="0" w:color="auto"/>
        <w:right w:val="none" w:sz="0" w:space="0" w:color="auto"/>
      </w:divBdr>
    </w:div>
    <w:div w:id="296380842">
      <w:bodyDiv w:val="1"/>
      <w:marLeft w:val="0"/>
      <w:marRight w:val="0"/>
      <w:marTop w:val="0"/>
      <w:marBottom w:val="0"/>
      <w:divBdr>
        <w:top w:val="none" w:sz="0" w:space="0" w:color="auto"/>
        <w:left w:val="none" w:sz="0" w:space="0" w:color="auto"/>
        <w:bottom w:val="none" w:sz="0" w:space="0" w:color="auto"/>
        <w:right w:val="none" w:sz="0" w:space="0" w:color="auto"/>
      </w:divBdr>
    </w:div>
    <w:div w:id="311175677">
      <w:bodyDiv w:val="1"/>
      <w:marLeft w:val="0"/>
      <w:marRight w:val="0"/>
      <w:marTop w:val="0"/>
      <w:marBottom w:val="0"/>
      <w:divBdr>
        <w:top w:val="none" w:sz="0" w:space="0" w:color="auto"/>
        <w:left w:val="none" w:sz="0" w:space="0" w:color="auto"/>
        <w:bottom w:val="none" w:sz="0" w:space="0" w:color="auto"/>
        <w:right w:val="none" w:sz="0" w:space="0" w:color="auto"/>
      </w:divBdr>
    </w:div>
    <w:div w:id="483818449">
      <w:bodyDiv w:val="1"/>
      <w:marLeft w:val="0"/>
      <w:marRight w:val="0"/>
      <w:marTop w:val="0"/>
      <w:marBottom w:val="0"/>
      <w:divBdr>
        <w:top w:val="none" w:sz="0" w:space="0" w:color="auto"/>
        <w:left w:val="none" w:sz="0" w:space="0" w:color="auto"/>
        <w:bottom w:val="none" w:sz="0" w:space="0" w:color="auto"/>
        <w:right w:val="none" w:sz="0" w:space="0" w:color="auto"/>
      </w:divBdr>
    </w:div>
    <w:div w:id="566109519">
      <w:bodyDiv w:val="1"/>
      <w:marLeft w:val="0"/>
      <w:marRight w:val="0"/>
      <w:marTop w:val="0"/>
      <w:marBottom w:val="0"/>
      <w:divBdr>
        <w:top w:val="none" w:sz="0" w:space="0" w:color="auto"/>
        <w:left w:val="none" w:sz="0" w:space="0" w:color="auto"/>
        <w:bottom w:val="none" w:sz="0" w:space="0" w:color="auto"/>
        <w:right w:val="none" w:sz="0" w:space="0" w:color="auto"/>
      </w:divBdr>
    </w:div>
    <w:div w:id="583539368">
      <w:bodyDiv w:val="1"/>
      <w:marLeft w:val="0"/>
      <w:marRight w:val="0"/>
      <w:marTop w:val="0"/>
      <w:marBottom w:val="0"/>
      <w:divBdr>
        <w:top w:val="none" w:sz="0" w:space="0" w:color="auto"/>
        <w:left w:val="none" w:sz="0" w:space="0" w:color="auto"/>
        <w:bottom w:val="none" w:sz="0" w:space="0" w:color="auto"/>
        <w:right w:val="none" w:sz="0" w:space="0" w:color="auto"/>
      </w:divBdr>
    </w:div>
    <w:div w:id="592519830">
      <w:bodyDiv w:val="1"/>
      <w:marLeft w:val="0"/>
      <w:marRight w:val="0"/>
      <w:marTop w:val="0"/>
      <w:marBottom w:val="0"/>
      <w:divBdr>
        <w:top w:val="none" w:sz="0" w:space="0" w:color="auto"/>
        <w:left w:val="none" w:sz="0" w:space="0" w:color="auto"/>
        <w:bottom w:val="none" w:sz="0" w:space="0" w:color="auto"/>
        <w:right w:val="none" w:sz="0" w:space="0" w:color="auto"/>
      </w:divBdr>
    </w:div>
    <w:div w:id="624115027">
      <w:bodyDiv w:val="1"/>
      <w:marLeft w:val="0"/>
      <w:marRight w:val="0"/>
      <w:marTop w:val="0"/>
      <w:marBottom w:val="0"/>
      <w:divBdr>
        <w:top w:val="none" w:sz="0" w:space="0" w:color="auto"/>
        <w:left w:val="none" w:sz="0" w:space="0" w:color="auto"/>
        <w:bottom w:val="none" w:sz="0" w:space="0" w:color="auto"/>
        <w:right w:val="none" w:sz="0" w:space="0" w:color="auto"/>
      </w:divBdr>
    </w:div>
    <w:div w:id="682585345">
      <w:bodyDiv w:val="1"/>
      <w:marLeft w:val="0"/>
      <w:marRight w:val="0"/>
      <w:marTop w:val="0"/>
      <w:marBottom w:val="0"/>
      <w:divBdr>
        <w:top w:val="none" w:sz="0" w:space="0" w:color="auto"/>
        <w:left w:val="none" w:sz="0" w:space="0" w:color="auto"/>
        <w:bottom w:val="none" w:sz="0" w:space="0" w:color="auto"/>
        <w:right w:val="none" w:sz="0" w:space="0" w:color="auto"/>
      </w:divBdr>
    </w:div>
    <w:div w:id="695152446">
      <w:bodyDiv w:val="1"/>
      <w:marLeft w:val="0"/>
      <w:marRight w:val="0"/>
      <w:marTop w:val="0"/>
      <w:marBottom w:val="0"/>
      <w:divBdr>
        <w:top w:val="none" w:sz="0" w:space="0" w:color="auto"/>
        <w:left w:val="none" w:sz="0" w:space="0" w:color="auto"/>
        <w:bottom w:val="none" w:sz="0" w:space="0" w:color="auto"/>
        <w:right w:val="none" w:sz="0" w:space="0" w:color="auto"/>
      </w:divBdr>
    </w:div>
    <w:div w:id="773401209">
      <w:bodyDiv w:val="1"/>
      <w:marLeft w:val="0"/>
      <w:marRight w:val="0"/>
      <w:marTop w:val="0"/>
      <w:marBottom w:val="0"/>
      <w:divBdr>
        <w:top w:val="none" w:sz="0" w:space="0" w:color="auto"/>
        <w:left w:val="none" w:sz="0" w:space="0" w:color="auto"/>
        <w:bottom w:val="none" w:sz="0" w:space="0" w:color="auto"/>
        <w:right w:val="none" w:sz="0" w:space="0" w:color="auto"/>
      </w:divBdr>
    </w:div>
    <w:div w:id="808329394">
      <w:bodyDiv w:val="1"/>
      <w:marLeft w:val="0"/>
      <w:marRight w:val="0"/>
      <w:marTop w:val="0"/>
      <w:marBottom w:val="0"/>
      <w:divBdr>
        <w:top w:val="none" w:sz="0" w:space="0" w:color="auto"/>
        <w:left w:val="none" w:sz="0" w:space="0" w:color="auto"/>
        <w:bottom w:val="none" w:sz="0" w:space="0" w:color="auto"/>
        <w:right w:val="none" w:sz="0" w:space="0" w:color="auto"/>
      </w:divBdr>
    </w:div>
    <w:div w:id="875505814">
      <w:bodyDiv w:val="1"/>
      <w:marLeft w:val="0"/>
      <w:marRight w:val="0"/>
      <w:marTop w:val="0"/>
      <w:marBottom w:val="0"/>
      <w:divBdr>
        <w:top w:val="none" w:sz="0" w:space="0" w:color="auto"/>
        <w:left w:val="none" w:sz="0" w:space="0" w:color="auto"/>
        <w:bottom w:val="none" w:sz="0" w:space="0" w:color="auto"/>
        <w:right w:val="none" w:sz="0" w:space="0" w:color="auto"/>
      </w:divBdr>
    </w:div>
    <w:div w:id="880825990">
      <w:bodyDiv w:val="1"/>
      <w:marLeft w:val="0"/>
      <w:marRight w:val="0"/>
      <w:marTop w:val="0"/>
      <w:marBottom w:val="0"/>
      <w:divBdr>
        <w:top w:val="none" w:sz="0" w:space="0" w:color="auto"/>
        <w:left w:val="none" w:sz="0" w:space="0" w:color="auto"/>
        <w:bottom w:val="none" w:sz="0" w:space="0" w:color="auto"/>
        <w:right w:val="none" w:sz="0" w:space="0" w:color="auto"/>
      </w:divBdr>
    </w:div>
    <w:div w:id="905215759">
      <w:bodyDiv w:val="1"/>
      <w:marLeft w:val="0"/>
      <w:marRight w:val="0"/>
      <w:marTop w:val="0"/>
      <w:marBottom w:val="0"/>
      <w:divBdr>
        <w:top w:val="none" w:sz="0" w:space="0" w:color="auto"/>
        <w:left w:val="none" w:sz="0" w:space="0" w:color="auto"/>
        <w:bottom w:val="none" w:sz="0" w:space="0" w:color="auto"/>
        <w:right w:val="none" w:sz="0" w:space="0" w:color="auto"/>
      </w:divBdr>
    </w:div>
    <w:div w:id="965621468">
      <w:bodyDiv w:val="1"/>
      <w:marLeft w:val="0"/>
      <w:marRight w:val="0"/>
      <w:marTop w:val="0"/>
      <w:marBottom w:val="0"/>
      <w:divBdr>
        <w:top w:val="none" w:sz="0" w:space="0" w:color="auto"/>
        <w:left w:val="none" w:sz="0" w:space="0" w:color="auto"/>
        <w:bottom w:val="none" w:sz="0" w:space="0" w:color="auto"/>
        <w:right w:val="none" w:sz="0" w:space="0" w:color="auto"/>
      </w:divBdr>
    </w:div>
    <w:div w:id="1039286475">
      <w:bodyDiv w:val="1"/>
      <w:marLeft w:val="0"/>
      <w:marRight w:val="0"/>
      <w:marTop w:val="0"/>
      <w:marBottom w:val="0"/>
      <w:divBdr>
        <w:top w:val="none" w:sz="0" w:space="0" w:color="auto"/>
        <w:left w:val="none" w:sz="0" w:space="0" w:color="auto"/>
        <w:bottom w:val="none" w:sz="0" w:space="0" w:color="auto"/>
        <w:right w:val="none" w:sz="0" w:space="0" w:color="auto"/>
      </w:divBdr>
    </w:div>
    <w:div w:id="1063329163">
      <w:bodyDiv w:val="1"/>
      <w:marLeft w:val="0"/>
      <w:marRight w:val="0"/>
      <w:marTop w:val="0"/>
      <w:marBottom w:val="0"/>
      <w:divBdr>
        <w:top w:val="none" w:sz="0" w:space="0" w:color="auto"/>
        <w:left w:val="none" w:sz="0" w:space="0" w:color="auto"/>
        <w:bottom w:val="none" w:sz="0" w:space="0" w:color="auto"/>
        <w:right w:val="none" w:sz="0" w:space="0" w:color="auto"/>
      </w:divBdr>
    </w:div>
    <w:div w:id="1161240589">
      <w:bodyDiv w:val="1"/>
      <w:marLeft w:val="0"/>
      <w:marRight w:val="0"/>
      <w:marTop w:val="0"/>
      <w:marBottom w:val="0"/>
      <w:divBdr>
        <w:top w:val="none" w:sz="0" w:space="0" w:color="auto"/>
        <w:left w:val="none" w:sz="0" w:space="0" w:color="auto"/>
        <w:bottom w:val="none" w:sz="0" w:space="0" w:color="auto"/>
        <w:right w:val="none" w:sz="0" w:space="0" w:color="auto"/>
      </w:divBdr>
    </w:div>
    <w:div w:id="1266772855">
      <w:bodyDiv w:val="1"/>
      <w:marLeft w:val="0"/>
      <w:marRight w:val="0"/>
      <w:marTop w:val="0"/>
      <w:marBottom w:val="0"/>
      <w:divBdr>
        <w:top w:val="none" w:sz="0" w:space="0" w:color="auto"/>
        <w:left w:val="none" w:sz="0" w:space="0" w:color="auto"/>
        <w:bottom w:val="none" w:sz="0" w:space="0" w:color="auto"/>
        <w:right w:val="none" w:sz="0" w:space="0" w:color="auto"/>
      </w:divBdr>
    </w:div>
    <w:div w:id="1270624517">
      <w:bodyDiv w:val="1"/>
      <w:marLeft w:val="0"/>
      <w:marRight w:val="0"/>
      <w:marTop w:val="0"/>
      <w:marBottom w:val="0"/>
      <w:divBdr>
        <w:top w:val="none" w:sz="0" w:space="0" w:color="auto"/>
        <w:left w:val="none" w:sz="0" w:space="0" w:color="auto"/>
        <w:bottom w:val="none" w:sz="0" w:space="0" w:color="auto"/>
        <w:right w:val="none" w:sz="0" w:space="0" w:color="auto"/>
      </w:divBdr>
    </w:div>
    <w:div w:id="1289045863">
      <w:bodyDiv w:val="1"/>
      <w:marLeft w:val="0"/>
      <w:marRight w:val="0"/>
      <w:marTop w:val="0"/>
      <w:marBottom w:val="0"/>
      <w:divBdr>
        <w:top w:val="none" w:sz="0" w:space="0" w:color="auto"/>
        <w:left w:val="none" w:sz="0" w:space="0" w:color="auto"/>
        <w:bottom w:val="none" w:sz="0" w:space="0" w:color="auto"/>
        <w:right w:val="none" w:sz="0" w:space="0" w:color="auto"/>
      </w:divBdr>
    </w:div>
    <w:div w:id="1295212268">
      <w:bodyDiv w:val="1"/>
      <w:marLeft w:val="0"/>
      <w:marRight w:val="0"/>
      <w:marTop w:val="0"/>
      <w:marBottom w:val="0"/>
      <w:divBdr>
        <w:top w:val="none" w:sz="0" w:space="0" w:color="auto"/>
        <w:left w:val="none" w:sz="0" w:space="0" w:color="auto"/>
        <w:bottom w:val="none" w:sz="0" w:space="0" w:color="auto"/>
        <w:right w:val="none" w:sz="0" w:space="0" w:color="auto"/>
      </w:divBdr>
    </w:div>
    <w:div w:id="1307934322">
      <w:bodyDiv w:val="1"/>
      <w:marLeft w:val="0"/>
      <w:marRight w:val="0"/>
      <w:marTop w:val="0"/>
      <w:marBottom w:val="0"/>
      <w:divBdr>
        <w:top w:val="none" w:sz="0" w:space="0" w:color="auto"/>
        <w:left w:val="none" w:sz="0" w:space="0" w:color="auto"/>
        <w:bottom w:val="none" w:sz="0" w:space="0" w:color="auto"/>
        <w:right w:val="none" w:sz="0" w:space="0" w:color="auto"/>
      </w:divBdr>
    </w:div>
    <w:div w:id="1355577912">
      <w:bodyDiv w:val="1"/>
      <w:marLeft w:val="0"/>
      <w:marRight w:val="0"/>
      <w:marTop w:val="0"/>
      <w:marBottom w:val="0"/>
      <w:divBdr>
        <w:top w:val="none" w:sz="0" w:space="0" w:color="auto"/>
        <w:left w:val="none" w:sz="0" w:space="0" w:color="auto"/>
        <w:bottom w:val="none" w:sz="0" w:space="0" w:color="auto"/>
        <w:right w:val="none" w:sz="0" w:space="0" w:color="auto"/>
      </w:divBdr>
    </w:div>
    <w:div w:id="1379938649">
      <w:bodyDiv w:val="1"/>
      <w:marLeft w:val="0"/>
      <w:marRight w:val="0"/>
      <w:marTop w:val="0"/>
      <w:marBottom w:val="0"/>
      <w:divBdr>
        <w:top w:val="none" w:sz="0" w:space="0" w:color="auto"/>
        <w:left w:val="none" w:sz="0" w:space="0" w:color="auto"/>
        <w:bottom w:val="none" w:sz="0" w:space="0" w:color="auto"/>
        <w:right w:val="none" w:sz="0" w:space="0" w:color="auto"/>
      </w:divBdr>
    </w:div>
    <w:div w:id="1410544391">
      <w:bodyDiv w:val="1"/>
      <w:marLeft w:val="0"/>
      <w:marRight w:val="0"/>
      <w:marTop w:val="0"/>
      <w:marBottom w:val="0"/>
      <w:divBdr>
        <w:top w:val="none" w:sz="0" w:space="0" w:color="auto"/>
        <w:left w:val="none" w:sz="0" w:space="0" w:color="auto"/>
        <w:bottom w:val="none" w:sz="0" w:space="0" w:color="auto"/>
        <w:right w:val="none" w:sz="0" w:space="0" w:color="auto"/>
      </w:divBdr>
    </w:div>
    <w:div w:id="1510750500">
      <w:bodyDiv w:val="1"/>
      <w:marLeft w:val="0"/>
      <w:marRight w:val="0"/>
      <w:marTop w:val="0"/>
      <w:marBottom w:val="0"/>
      <w:divBdr>
        <w:top w:val="none" w:sz="0" w:space="0" w:color="auto"/>
        <w:left w:val="none" w:sz="0" w:space="0" w:color="auto"/>
        <w:bottom w:val="none" w:sz="0" w:space="0" w:color="auto"/>
        <w:right w:val="none" w:sz="0" w:space="0" w:color="auto"/>
      </w:divBdr>
      <w:divsChild>
        <w:div w:id="586811198">
          <w:marLeft w:val="0"/>
          <w:marRight w:val="0"/>
          <w:marTop w:val="0"/>
          <w:marBottom w:val="0"/>
          <w:divBdr>
            <w:top w:val="none" w:sz="0" w:space="0" w:color="auto"/>
            <w:left w:val="none" w:sz="0" w:space="0" w:color="auto"/>
            <w:bottom w:val="none" w:sz="0" w:space="0" w:color="auto"/>
            <w:right w:val="none" w:sz="0" w:space="0" w:color="auto"/>
          </w:divBdr>
          <w:divsChild>
            <w:div w:id="206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9279">
      <w:bodyDiv w:val="1"/>
      <w:marLeft w:val="0"/>
      <w:marRight w:val="0"/>
      <w:marTop w:val="0"/>
      <w:marBottom w:val="0"/>
      <w:divBdr>
        <w:top w:val="none" w:sz="0" w:space="0" w:color="auto"/>
        <w:left w:val="none" w:sz="0" w:space="0" w:color="auto"/>
        <w:bottom w:val="none" w:sz="0" w:space="0" w:color="auto"/>
        <w:right w:val="none" w:sz="0" w:space="0" w:color="auto"/>
      </w:divBdr>
    </w:div>
    <w:div w:id="1624724096">
      <w:bodyDiv w:val="1"/>
      <w:marLeft w:val="0"/>
      <w:marRight w:val="0"/>
      <w:marTop w:val="0"/>
      <w:marBottom w:val="0"/>
      <w:divBdr>
        <w:top w:val="none" w:sz="0" w:space="0" w:color="auto"/>
        <w:left w:val="none" w:sz="0" w:space="0" w:color="auto"/>
        <w:bottom w:val="none" w:sz="0" w:space="0" w:color="auto"/>
        <w:right w:val="none" w:sz="0" w:space="0" w:color="auto"/>
      </w:divBdr>
    </w:div>
    <w:div w:id="1704749216">
      <w:bodyDiv w:val="1"/>
      <w:marLeft w:val="0"/>
      <w:marRight w:val="0"/>
      <w:marTop w:val="0"/>
      <w:marBottom w:val="0"/>
      <w:divBdr>
        <w:top w:val="none" w:sz="0" w:space="0" w:color="auto"/>
        <w:left w:val="none" w:sz="0" w:space="0" w:color="auto"/>
        <w:bottom w:val="none" w:sz="0" w:space="0" w:color="auto"/>
        <w:right w:val="none" w:sz="0" w:space="0" w:color="auto"/>
      </w:divBdr>
    </w:div>
    <w:div w:id="1737704980">
      <w:bodyDiv w:val="1"/>
      <w:marLeft w:val="0"/>
      <w:marRight w:val="0"/>
      <w:marTop w:val="0"/>
      <w:marBottom w:val="0"/>
      <w:divBdr>
        <w:top w:val="none" w:sz="0" w:space="0" w:color="auto"/>
        <w:left w:val="none" w:sz="0" w:space="0" w:color="auto"/>
        <w:bottom w:val="none" w:sz="0" w:space="0" w:color="auto"/>
        <w:right w:val="none" w:sz="0" w:space="0" w:color="auto"/>
      </w:divBdr>
    </w:div>
    <w:div w:id="1844472715">
      <w:bodyDiv w:val="1"/>
      <w:marLeft w:val="0"/>
      <w:marRight w:val="0"/>
      <w:marTop w:val="0"/>
      <w:marBottom w:val="0"/>
      <w:divBdr>
        <w:top w:val="none" w:sz="0" w:space="0" w:color="auto"/>
        <w:left w:val="none" w:sz="0" w:space="0" w:color="auto"/>
        <w:bottom w:val="none" w:sz="0" w:space="0" w:color="auto"/>
        <w:right w:val="none" w:sz="0" w:space="0" w:color="auto"/>
      </w:divBdr>
      <w:divsChild>
        <w:div w:id="2009555197">
          <w:marLeft w:val="0"/>
          <w:marRight w:val="0"/>
          <w:marTop w:val="0"/>
          <w:marBottom w:val="0"/>
          <w:divBdr>
            <w:top w:val="none" w:sz="0" w:space="0" w:color="auto"/>
            <w:left w:val="none" w:sz="0" w:space="0" w:color="auto"/>
            <w:bottom w:val="none" w:sz="0" w:space="0" w:color="auto"/>
            <w:right w:val="none" w:sz="0" w:space="0" w:color="auto"/>
          </w:divBdr>
        </w:div>
      </w:divsChild>
    </w:div>
    <w:div w:id="1872956705">
      <w:bodyDiv w:val="1"/>
      <w:marLeft w:val="0"/>
      <w:marRight w:val="0"/>
      <w:marTop w:val="0"/>
      <w:marBottom w:val="0"/>
      <w:divBdr>
        <w:top w:val="none" w:sz="0" w:space="0" w:color="auto"/>
        <w:left w:val="none" w:sz="0" w:space="0" w:color="auto"/>
        <w:bottom w:val="none" w:sz="0" w:space="0" w:color="auto"/>
        <w:right w:val="none" w:sz="0" w:space="0" w:color="auto"/>
      </w:divBdr>
    </w:div>
    <w:div w:id="1986353356">
      <w:bodyDiv w:val="1"/>
      <w:marLeft w:val="0"/>
      <w:marRight w:val="0"/>
      <w:marTop w:val="0"/>
      <w:marBottom w:val="0"/>
      <w:divBdr>
        <w:top w:val="none" w:sz="0" w:space="0" w:color="auto"/>
        <w:left w:val="none" w:sz="0" w:space="0" w:color="auto"/>
        <w:bottom w:val="none" w:sz="0" w:space="0" w:color="auto"/>
        <w:right w:val="none" w:sz="0" w:space="0" w:color="auto"/>
      </w:divBdr>
    </w:div>
    <w:div w:id="2026976032">
      <w:bodyDiv w:val="1"/>
      <w:marLeft w:val="0"/>
      <w:marRight w:val="0"/>
      <w:marTop w:val="0"/>
      <w:marBottom w:val="0"/>
      <w:divBdr>
        <w:top w:val="none" w:sz="0" w:space="0" w:color="auto"/>
        <w:left w:val="none" w:sz="0" w:space="0" w:color="auto"/>
        <w:bottom w:val="none" w:sz="0" w:space="0" w:color="auto"/>
        <w:right w:val="none" w:sz="0" w:space="0" w:color="auto"/>
      </w:divBdr>
    </w:div>
    <w:div w:id="2138647500">
      <w:bodyDiv w:val="1"/>
      <w:marLeft w:val="0"/>
      <w:marRight w:val="0"/>
      <w:marTop w:val="0"/>
      <w:marBottom w:val="0"/>
      <w:divBdr>
        <w:top w:val="none" w:sz="0" w:space="0" w:color="auto"/>
        <w:left w:val="none" w:sz="0" w:space="0" w:color="auto"/>
        <w:bottom w:val="none" w:sz="0" w:space="0" w:color="auto"/>
        <w:right w:val="none" w:sz="0" w:space="0" w:color="auto"/>
      </w:divBdr>
      <w:divsChild>
        <w:div w:id="305011497">
          <w:marLeft w:val="0"/>
          <w:marRight w:val="0"/>
          <w:marTop w:val="0"/>
          <w:marBottom w:val="0"/>
          <w:divBdr>
            <w:top w:val="none" w:sz="0" w:space="0" w:color="auto"/>
            <w:left w:val="none" w:sz="0" w:space="0" w:color="auto"/>
            <w:bottom w:val="none" w:sz="0" w:space="0" w:color="auto"/>
            <w:right w:val="none" w:sz="0" w:space="0" w:color="auto"/>
          </w:divBdr>
          <w:divsChild>
            <w:div w:id="1892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42843824.dotm</Template>
  <TotalTime>15</TotalTime>
  <Pages>3</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2011</dc:creator>
  <cp:keywords/>
  <dc:description/>
  <cp:lastModifiedBy>ana murcia</cp:lastModifiedBy>
  <cp:revision>8</cp:revision>
  <dcterms:created xsi:type="dcterms:W3CDTF">2020-01-15T08:40:00Z</dcterms:created>
  <dcterms:modified xsi:type="dcterms:W3CDTF">2020-01-15T08:54:00Z</dcterms:modified>
</cp:coreProperties>
</file>